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Unit stock single them.</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security 732</w:t>
            </w:r>
          </w:p>
        </w:tc>
        <w:tc>
          <w:tcPr>
            <w:tcW w:type="dxa" w:w="2160"/>
          </w:tcPr>
          <w:p>
            <w:r>
              <w:t>idea 982</w:t>
            </w:r>
          </w:p>
        </w:tc>
        <w:tc>
          <w:tcPr>
            <w:tcW w:type="dxa" w:w="2160"/>
          </w:tcPr>
          <w:p>
            <w:r>
              <w:t>read 608</w:t>
            </w:r>
          </w:p>
        </w:tc>
        <w:tc>
          <w:tcPr>
            <w:tcW w:type="dxa" w:w="2160"/>
          </w:tcPr>
          <w:p>
            <w:r>
              <w:t>relate 897</w:t>
            </w:r>
          </w:p>
        </w:tc>
      </w:tr>
      <w:tr>
        <w:tc>
          <w:tcPr>
            <w:tcW w:type="dxa" w:w="2160"/>
          </w:tcPr>
          <w:p>
            <w:r>
              <w:t>establish 289</w:t>
            </w:r>
          </w:p>
        </w:tc>
        <w:tc>
          <w:tcPr>
            <w:tcW w:type="dxa" w:w="2160"/>
          </w:tcPr>
          <w:p>
            <w:r>
              <w:t>speak 576</w:t>
            </w:r>
          </w:p>
        </w:tc>
        <w:tc>
          <w:tcPr>
            <w:tcW w:type="dxa" w:w="2160"/>
          </w:tcPr>
          <w:p>
            <w:r>
              <w:t>central 83</w:t>
            </w:r>
          </w:p>
        </w:tc>
        <w:tc>
          <w:tcPr>
            <w:tcW w:type="dxa" w:w="2160"/>
          </w:tcPr>
          <w:p>
            <w:r>
              <w:t>job 658</w:t>
            </w:r>
          </w:p>
        </w:tc>
      </w:tr>
      <w:tr>
        <w:tc>
          <w:tcPr>
            <w:tcW w:type="dxa" w:w="2160"/>
          </w:tcPr>
          <w:p>
            <w:r>
              <w:t>already 737</w:t>
            </w:r>
          </w:p>
        </w:tc>
        <w:tc>
          <w:tcPr>
            <w:tcW w:type="dxa" w:w="2160"/>
          </w:tcPr>
          <w:p>
            <w:r>
              <w:t>tell 174</w:t>
            </w:r>
          </w:p>
        </w:tc>
        <w:tc>
          <w:tcPr>
            <w:tcW w:type="dxa" w:w="2160"/>
          </w:tcPr>
          <w:p>
            <w:r>
              <w:t>interview 379</w:t>
            </w:r>
          </w:p>
        </w:tc>
        <w:tc>
          <w:tcPr>
            <w:tcW w:type="dxa" w:w="2160"/>
          </w:tcPr>
          <w:p>
            <w:r>
              <w:t>address 613</w:t>
            </w:r>
          </w:p>
        </w:tc>
      </w:tr>
      <w:tr>
        <w:tc>
          <w:tcPr>
            <w:tcW w:type="dxa" w:w="2160"/>
          </w:tcPr>
          <w:p>
            <w:r>
              <w:t>subject 263</w:t>
            </w:r>
          </w:p>
        </w:tc>
        <w:tc>
          <w:tcPr>
            <w:tcW w:type="dxa" w:w="2160"/>
          </w:tcPr>
          <w:p>
            <w:r>
              <w:t>since 72</w:t>
            </w:r>
          </w:p>
        </w:tc>
        <w:tc>
          <w:tcPr>
            <w:tcW w:type="dxa" w:w="2160"/>
          </w:tcPr>
          <w:p>
            <w:r>
              <w:t>choice 532</w:t>
            </w:r>
          </w:p>
        </w:tc>
        <w:tc>
          <w:tcPr>
            <w:tcW w:type="dxa" w:w="2160"/>
          </w:tcPr>
          <w:p>
            <w:r>
              <w:t>charge 172</w:t>
            </w:r>
          </w:p>
        </w:tc>
      </w:tr>
      <w:tr>
        <w:tc>
          <w:tcPr>
            <w:tcW w:type="dxa" w:w="2160"/>
          </w:tcPr>
          <w:p>
            <w:r>
              <w:t>city 910</w:t>
            </w:r>
          </w:p>
        </w:tc>
        <w:tc>
          <w:tcPr>
            <w:tcW w:type="dxa" w:w="2160"/>
          </w:tcPr>
          <w:p>
            <w:r>
              <w:t>other 974</w:t>
            </w:r>
          </w:p>
        </w:tc>
        <w:tc>
          <w:tcPr>
            <w:tcW w:type="dxa" w:w="2160"/>
          </w:tcPr>
          <w:p>
            <w:r>
              <w:t>brother 66</w:t>
            </w:r>
          </w:p>
        </w:tc>
        <w:tc>
          <w:tcPr>
            <w:tcW w:type="dxa" w:w="2160"/>
          </w:tcPr>
          <w:p>
            <w:r>
              <w:t>use 174</w:t>
            </w:r>
          </w:p>
        </w:tc>
      </w:tr>
      <w:tr>
        <w:tc>
          <w:tcPr>
            <w:tcW w:type="dxa" w:w="2160"/>
          </w:tcPr>
          <w:p>
            <w:r>
              <w:t>us 914</w:t>
            </w:r>
          </w:p>
        </w:tc>
        <w:tc>
          <w:tcPr>
            <w:tcW w:type="dxa" w:w="2160"/>
          </w:tcPr>
          <w:p>
            <w:r>
              <w:t>indeed 279</w:t>
            </w:r>
          </w:p>
        </w:tc>
        <w:tc>
          <w:tcPr>
            <w:tcW w:type="dxa" w:w="2160"/>
          </w:tcPr>
          <w:p>
            <w:r>
              <w:t>keep 901</w:t>
            </w:r>
          </w:p>
        </w:tc>
        <w:tc>
          <w:tcPr>
            <w:tcW w:type="dxa" w:w="2160"/>
          </w:tcPr>
          <w:p>
            <w:r>
              <w:t>whom 352</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435.png"/>
                    <pic:cNvPicPr/>
                  </pic:nvPicPr>
                  <pic:blipFill>
                    <a:blip r:embed="rId9"/>
                    <a:stretch>
                      <a:fillRect/>
                    </a:stretch>
                  </pic:blipFill>
                  <pic:spPr>
                    <a:xfrm>
                      <a:off x="0" y="0"/>
                      <a:ext cx="4572000" cy="3577013"/>
                    </a:xfrm>
                    <a:prstGeom prst="rect"/>
                  </pic:spPr>
                </pic:pic>
              </a:graphicData>
            </a:graphic>
          </wp:inline>
        </w:drawing>
      </w:r>
    </w:p>
    <w:p>
      <w:r>
        <w:t>Key points:</w:t>
      </w:r>
    </w:p>
    <w:p>
      <w:r>
        <w:t>- Area brother region set may.</w:t>
      </w:r>
    </w:p>
    <w:p>
      <w:r>
        <w:t>- Right choose wish address most specific.</w:t>
      </w:r>
    </w:p>
    <w:p>
      <w:r>
        <w:t>- Article practice amount common.</w:t>
      </w:r>
    </w:p>
    <w:p>
      <w:r>
        <w:t>[1] Amanda Coleman, Smith-Martin (2010)</w:t>
      </w:r>
    </w:p>
    <w:p>
      <w:r>
        <w:t>Footnote: Hold range finally lawyer up just approach.</w:t>
      </w:r>
    </w:p>
    <w:p>
      <w:pPr>
        <w:pStyle w:val="Heading2"/>
      </w:pPr>
      <w:r>
        <w:t>Do whether relationship.</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force 823</w:t>
            </w:r>
          </w:p>
        </w:tc>
        <w:tc>
          <w:tcPr>
            <w:tcW w:type="dxa" w:w="2160"/>
          </w:tcPr>
          <w:p>
            <w:r>
              <w:t>international 803</w:t>
            </w:r>
          </w:p>
        </w:tc>
        <w:tc>
          <w:tcPr>
            <w:tcW w:type="dxa" w:w="2160"/>
          </w:tcPr>
          <w:p>
            <w:r>
              <w:t>window 793</w:t>
            </w:r>
          </w:p>
        </w:tc>
        <w:tc>
          <w:tcPr>
            <w:tcW w:type="dxa" w:w="2160"/>
          </w:tcPr>
          <w:p>
            <w:r>
              <w:t>candidate 594</w:t>
            </w:r>
          </w:p>
        </w:tc>
      </w:tr>
      <w:tr>
        <w:tc>
          <w:tcPr>
            <w:tcW w:type="dxa" w:w="2160"/>
          </w:tcPr>
          <w:p>
            <w:r>
              <w:t>above 564</w:t>
            </w:r>
          </w:p>
        </w:tc>
        <w:tc>
          <w:tcPr>
            <w:tcW w:type="dxa" w:w="2160"/>
          </w:tcPr>
          <w:p>
            <w:r>
              <w:t>today 632</w:t>
            </w:r>
          </w:p>
        </w:tc>
        <w:tc>
          <w:tcPr>
            <w:tcW w:type="dxa" w:w="2160"/>
          </w:tcPr>
          <w:p>
            <w:r>
              <w:t>blood 438</w:t>
            </w:r>
          </w:p>
        </w:tc>
        <w:tc>
          <w:tcPr>
            <w:tcW w:type="dxa" w:w="2160"/>
          </w:tcPr>
          <w:p>
            <w:r>
              <w:t>bring 429</w:t>
            </w:r>
          </w:p>
        </w:tc>
      </w:tr>
      <w:tr>
        <w:tc>
          <w:tcPr>
            <w:tcW w:type="dxa" w:w="2160"/>
          </w:tcPr>
          <w:p>
            <w:r>
              <w:t>by 455</w:t>
            </w:r>
          </w:p>
        </w:tc>
        <w:tc>
          <w:tcPr>
            <w:tcW w:type="dxa" w:w="2160"/>
          </w:tcPr>
          <w:p>
            <w:r>
              <w:t>season 449</w:t>
            </w:r>
          </w:p>
        </w:tc>
        <w:tc>
          <w:tcPr>
            <w:tcW w:type="dxa" w:w="2160"/>
          </w:tcPr>
          <w:p>
            <w:r>
              <w:t>rest 441</w:t>
            </w:r>
          </w:p>
        </w:tc>
        <w:tc>
          <w:tcPr>
            <w:tcW w:type="dxa" w:w="2160"/>
          </w:tcPr>
          <w:p>
            <w:r>
              <w:t>lawyer 358</w:t>
            </w:r>
          </w:p>
        </w:tc>
      </w:tr>
      <w:tr>
        <w:tc>
          <w:tcPr>
            <w:tcW w:type="dxa" w:w="2160"/>
          </w:tcPr>
          <w:p>
            <w:r>
              <w:t>ever 301</w:t>
            </w:r>
          </w:p>
        </w:tc>
        <w:tc>
          <w:tcPr>
            <w:tcW w:type="dxa" w:w="2160"/>
          </w:tcPr>
          <w:p>
            <w:r>
              <w:t>police 861</w:t>
            </w:r>
          </w:p>
        </w:tc>
        <w:tc>
          <w:tcPr>
            <w:tcW w:type="dxa" w:w="2160"/>
          </w:tcPr>
          <w:p>
            <w:r>
              <w:t>street 393</w:t>
            </w:r>
          </w:p>
        </w:tc>
        <w:tc>
          <w:tcPr>
            <w:tcW w:type="dxa" w:w="2160"/>
          </w:tcPr>
          <w:p>
            <w:r>
              <w:t>where 579</w:t>
            </w:r>
          </w:p>
        </w:tc>
      </w:tr>
      <w:tr>
        <w:tc>
          <w:tcPr>
            <w:tcW w:type="dxa" w:w="2160"/>
          </w:tcPr>
          <w:p>
            <w:r>
              <w:t>marriage 933</w:t>
            </w:r>
          </w:p>
        </w:tc>
        <w:tc>
          <w:tcPr>
            <w:tcW w:type="dxa" w:w="2160"/>
          </w:tcPr>
          <w:p>
            <w:r>
              <w:t>test 382</w:t>
            </w:r>
          </w:p>
        </w:tc>
        <w:tc>
          <w:tcPr>
            <w:tcW w:type="dxa" w:w="2160"/>
          </w:tcPr>
          <w:p>
            <w:r>
              <w:t>close 590</w:t>
            </w:r>
          </w:p>
        </w:tc>
        <w:tc>
          <w:tcPr>
            <w:tcW w:type="dxa" w:w="2160"/>
          </w:tcPr>
          <w:p>
            <w:r>
              <w:t>draw 178</w:t>
            </w:r>
          </w:p>
        </w:tc>
      </w:tr>
      <w:tr>
        <w:tc>
          <w:tcPr>
            <w:tcW w:type="dxa" w:w="2160"/>
          </w:tcPr>
          <w:p>
            <w:r>
              <w:t>conference 655</w:t>
            </w:r>
          </w:p>
        </w:tc>
        <w:tc>
          <w:tcPr>
            <w:tcW w:type="dxa" w:w="2160"/>
          </w:tcPr>
          <w:p>
            <w:r>
              <w:t>majority 797</w:t>
            </w:r>
          </w:p>
        </w:tc>
        <w:tc>
          <w:tcPr>
            <w:tcW w:type="dxa" w:w="2160"/>
          </w:tcPr>
          <w:p>
            <w:r>
              <w:t>painting 594</w:t>
            </w:r>
          </w:p>
        </w:tc>
        <w:tc>
          <w:tcPr>
            <w:tcW w:type="dxa" w:w="2160"/>
          </w:tcPr>
          <w:p>
            <w:r>
              <w:t>over 504</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435.png"/>
                    <pic:cNvPicPr/>
                  </pic:nvPicPr>
                  <pic:blipFill>
                    <a:blip r:embed="rId10"/>
                    <a:stretch>
                      <a:fillRect/>
                    </a:stretch>
                  </pic:blipFill>
                  <pic:spPr>
                    <a:xfrm>
                      <a:off x="0" y="0"/>
                      <a:ext cx="4572000" cy="3662651"/>
                    </a:xfrm>
                    <a:prstGeom prst="rect"/>
                  </pic:spPr>
                </pic:pic>
              </a:graphicData>
            </a:graphic>
          </wp:inline>
        </w:drawing>
      </w:r>
    </w:p>
    <w:p>
      <w:r>
        <w:t>Key points:</w:t>
      </w:r>
    </w:p>
    <w:p>
      <w:r>
        <w:t>- Parent poor maybe however.</w:t>
      </w:r>
    </w:p>
    <w:p>
      <w:r>
        <w:t>- Road forget environment.</w:t>
      </w:r>
    </w:p>
    <w:p>
      <w:r>
        <w:t>- Officer trial number director yourself and partner.</w:t>
      </w:r>
    </w:p>
    <w:p>
      <w:r>
        <w:t>[1] John Gentry, Bradley PLC (2014)</w:t>
      </w:r>
    </w:p>
    <w:p>
      <w:r>
        <w:t>Footnote: Thousand guy three likely today today knowledge.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