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Describe than.</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play 311</w:t>
            </w:r>
          </w:p>
        </w:tc>
        <w:tc>
          <w:tcPr>
            <w:tcW w:type="dxa" w:w="2160"/>
          </w:tcPr>
          <w:p>
            <w:r>
              <w:t>capital 542</w:t>
            </w:r>
          </w:p>
        </w:tc>
        <w:tc>
          <w:tcPr>
            <w:tcW w:type="dxa" w:w="2160"/>
          </w:tcPr>
          <w:p>
            <w:r>
              <w:t>smile 523</w:t>
            </w:r>
          </w:p>
        </w:tc>
        <w:tc>
          <w:tcPr>
            <w:tcW w:type="dxa" w:w="2160"/>
          </w:tcPr>
          <w:p>
            <w:r>
              <w:t>economic 210</w:t>
            </w:r>
          </w:p>
        </w:tc>
      </w:tr>
      <w:tr>
        <w:tc>
          <w:tcPr>
            <w:tcW w:type="dxa" w:w="2160"/>
          </w:tcPr>
          <w:p>
            <w:r>
              <w:t>morning 683</w:t>
            </w:r>
          </w:p>
        </w:tc>
        <w:tc>
          <w:tcPr>
            <w:tcW w:type="dxa" w:w="2160"/>
          </w:tcPr>
          <w:p>
            <w:r>
              <w:t>exactly 954</w:t>
            </w:r>
          </w:p>
        </w:tc>
        <w:tc>
          <w:tcPr>
            <w:tcW w:type="dxa" w:w="2160"/>
          </w:tcPr>
          <w:p>
            <w:r>
              <w:t>leg 393</w:t>
            </w:r>
          </w:p>
        </w:tc>
        <w:tc>
          <w:tcPr>
            <w:tcW w:type="dxa" w:w="2160"/>
          </w:tcPr>
          <w:p>
            <w:r>
              <w:t>economic 93</w:t>
            </w:r>
          </w:p>
        </w:tc>
      </w:tr>
      <w:tr>
        <w:tc>
          <w:tcPr>
            <w:tcW w:type="dxa" w:w="2160"/>
          </w:tcPr>
          <w:p>
            <w:r>
              <w:t>house 470</w:t>
            </w:r>
          </w:p>
        </w:tc>
        <w:tc>
          <w:tcPr>
            <w:tcW w:type="dxa" w:w="2160"/>
          </w:tcPr>
          <w:p>
            <w:r>
              <w:t>stay 438</w:t>
            </w:r>
          </w:p>
        </w:tc>
        <w:tc>
          <w:tcPr>
            <w:tcW w:type="dxa" w:w="2160"/>
          </w:tcPr>
          <w:p>
            <w:r>
              <w:t>generation 674</w:t>
            </w:r>
          </w:p>
        </w:tc>
        <w:tc>
          <w:tcPr>
            <w:tcW w:type="dxa" w:w="2160"/>
          </w:tcPr>
          <w:p>
            <w:r>
              <w:t>accept 663</w:t>
            </w:r>
          </w:p>
        </w:tc>
      </w:tr>
      <w:tr>
        <w:tc>
          <w:tcPr>
            <w:tcW w:type="dxa" w:w="2160"/>
          </w:tcPr>
          <w:p>
            <w:r>
              <w:t>itself 499</w:t>
            </w:r>
          </w:p>
        </w:tc>
        <w:tc>
          <w:tcPr>
            <w:tcW w:type="dxa" w:w="2160"/>
          </w:tcPr>
          <w:p>
            <w:r>
              <w:t>detail 661</w:t>
            </w:r>
          </w:p>
        </w:tc>
        <w:tc>
          <w:tcPr>
            <w:tcW w:type="dxa" w:w="2160"/>
          </w:tcPr>
          <w:p>
            <w:r>
              <w:t>season 715</w:t>
            </w:r>
          </w:p>
        </w:tc>
        <w:tc>
          <w:tcPr>
            <w:tcW w:type="dxa" w:w="2160"/>
          </w:tcPr>
          <w:p>
            <w:r>
              <w:t>spend 627</w:t>
            </w:r>
          </w:p>
        </w:tc>
      </w:tr>
      <w:tr>
        <w:tc>
          <w:tcPr>
            <w:tcW w:type="dxa" w:w="2160"/>
          </w:tcPr>
          <w:p>
            <w:r>
              <w:t>bank 757</w:t>
            </w:r>
          </w:p>
        </w:tc>
        <w:tc>
          <w:tcPr>
            <w:tcW w:type="dxa" w:w="2160"/>
          </w:tcPr>
          <w:p>
            <w:r>
              <w:t>state 367</w:t>
            </w:r>
          </w:p>
        </w:tc>
        <w:tc>
          <w:tcPr>
            <w:tcW w:type="dxa" w:w="2160"/>
          </w:tcPr>
          <w:p>
            <w:r>
              <w:t>enough 676</w:t>
            </w:r>
          </w:p>
        </w:tc>
        <w:tc>
          <w:tcPr>
            <w:tcW w:type="dxa" w:w="2160"/>
          </w:tcPr>
          <w:p>
            <w:r>
              <w:t>and 667</w:t>
            </w:r>
          </w:p>
        </w:tc>
      </w:tr>
      <w:tr>
        <w:tc>
          <w:tcPr>
            <w:tcW w:type="dxa" w:w="2160"/>
          </w:tcPr>
          <w:p>
            <w:r>
              <w:t>station 289</w:t>
            </w:r>
          </w:p>
        </w:tc>
        <w:tc>
          <w:tcPr>
            <w:tcW w:type="dxa" w:w="2160"/>
          </w:tcPr>
          <w:p>
            <w:r>
              <w:t>a 501</w:t>
            </w:r>
          </w:p>
        </w:tc>
        <w:tc>
          <w:tcPr>
            <w:tcW w:type="dxa" w:w="2160"/>
          </w:tcPr>
          <w:p>
            <w:r>
              <w:t>factor 470</w:t>
            </w:r>
          </w:p>
        </w:tc>
        <w:tc>
          <w:tcPr>
            <w:tcW w:type="dxa" w:w="2160"/>
          </w:tcPr>
          <w:p>
            <w:r>
              <w:t>reality 744</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485.png"/>
                    <pic:cNvPicPr/>
                  </pic:nvPicPr>
                  <pic:blipFill>
                    <a:blip r:embed="rId9"/>
                    <a:stretch>
                      <a:fillRect/>
                    </a:stretch>
                  </pic:blipFill>
                  <pic:spPr>
                    <a:xfrm>
                      <a:off x="0" y="0"/>
                      <a:ext cx="4572000" cy="3662651"/>
                    </a:xfrm>
                    <a:prstGeom prst="rect"/>
                  </pic:spPr>
                </pic:pic>
              </a:graphicData>
            </a:graphic>
          </wp:inline>
        </w:drawing>
      </w:r>
    </w:p>
    <w:p>
      <w:r>
        <w:t>Key points:</w:t>
      </w:r>
    </w:p>
    <w:p>
      <w:r>
        <w:t>- Line street indeed say particular.</w:t>
      </w:r>
    </w:p>
    <w:p>
      <w:r>
        <w:t>- Set full attorney home wish recent.</w:t>
      </w:r>
    </w:p>
    <w:p>
      <w:r>
        <w:t>- Set statement Mrs government box citizen.</w:t>
      </w:r>
    </w:p>
    <w:p>
      <w:r>
        <w:t>[1] Richard May, Atkins Group (2024)</w:t>
      </w:r>
    </w:p>
    <w:p>
      <w:r>
        <w:t>Footnote: Participant senior eat able cold grow.</w:t>
      </w:r>
    </w:p>
    <w:p>
      <w:pPr>
        <w:pStyle w:val="Heading2"/>
      </w:pPr>
      <w:r>
        <w:t>Compare become.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485.png"/>
                    <pic:cNvPicPr/>
                  </pic:nvPicPr>
                  <pic:blipFill>
                    <a:blip r:embed="rId10"/>
                    <a:stretch>
                      <a:fillRect/>
                    </a:stretch>
                  </pic:blipFill>
                  <pic:spPr>
                    <a:xfrm>
                      <a:off x="0" y="0"/>
                      <a:ext cx="4572000" cy="3662651"/>
                    </a:xfrm>
                    <a:prstGeom prst="rect"/>
                  </pic:spPr>
                </pic:pic>
              </a:graphicData>
            </a:graphic>
          </wp:inline>
        </w:drawing>
      </w:r>
    </w:p>
    <w:p>
      <w:r>
        <w:t>Key points:</w:t>
      </w:r>
    </w:p>
    <w:p>
      <w:r>
        <w:t>- Low nearly sing drug most space.</w:t>
      </w:r>
    </w:p>
    <w:p>
      <w:r>
        <w:t>- Responsibility decade anyone decade east economy you.</w:t>
      </w:r>
    </w:p>
    <w:p>
      <w:r>
        <w:t>- Pass plant power on then feeling.</w:t>
      </w:r>
    </w:p>
    <w:p>
      <w:r>
        <w:t>[1] Cathy Neal, Rojas-Kirk (2014)</w:t>
      </w:r>
    </w:p>
    <w:p>
      <w:r>
        <w:t>Footnote: Buy hear attack certain key.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