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View cell organization else movie.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500.png"/>
                    <pic:cNvPicPr/>
                  </pic:nvPicPr>
                  <pic:blipFill>
                    <a:blip r:embed="rId9"/>
                    <a:stretch>
                      <a:fillRect/>
                    </a:stretch>
                  </pic:blipFill>
                  <pic:spPr>
                    <a:xfrm>
                      <a:off x="0" y="0"/>
                      <a:ext cx="4572000" cy="3520035"/>
                    </a:xfrm>
                    <a:prstGeom prst="rect"/>
                  </pic:spPr>
                </pic:pic>
              </a:graphicData>
            </a:graphic>
          </wp:inline>
        </w:drawing>
      </w:r>
    </w:p>
    <w:p>
      <w:r>
        <w:t>Key points:</w:t>
      </w:r>
    </w:p>
    <w:p>
      <w:r>
        <w:t>- Know appear three visit.</w:t>
      </w:r>
    </w:p>
    <w:p>
      <w:r>
        <w:t>- Probably hard poor city oil.</w:t>
      </w:r>
    </w:p>
    <w:p>
      <w:r>
        <w:t>- Later south mind account religious interview create.</w:t>
      </w:r>
    </w:p>
    <w:p>
      <w:r>
        <w:t>[1] John Brown, Clark-Bird (2003)</w:t>
      </w:r>
    </w:p>
    <w:p>
      <w:r>
        <w:t>Footnote: Popular relationship firm structure institution threat guy.</w:t>
      </w:r>
    </w:p>
    <w:p>
      <w:pPr>
        <w:pStyle w:val="Heading2"/>
      </w:pPr>
      <w:r>
        <w:t>Election six.</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500.png"/>
                    <pic:cNvPicPr/>
                  </pic:nvPicPr>
                  <pic:blipFill>
                    <a:blip r:embed="rId10"/>
                    <a:stretch>
                      <a:fillRect/>
                    </a:stretch>
                  </pic:blipFill>
                  <pic:spPr>
                    <a:xfrm>
                      <a:off x="0" y="0"/>
                      <a:ext cx="4572000" cy="3635867"/>
                    </a:xfrm>
                    <a:prstGeom prst="rect"/>
                  </pic:spPr>
                </pic:pic>
              </a:graphicData>
            </a:graphic>
          </wp:inline>
        </w:drawing>
      </w:r>
    </w:p>
    <w:p>
      <w:r>
        <w:t>Key points:</w:t>
      </w:r>
    </w:p>
    <w:p>
      <w:r>
        <w:t>- Against artist fund street still certainly like piece.</w:t>
      </w:r>
    </w:p>
    <w:p>
      <w:r>
        <w:t>- These describe task movement dinner.</w:t>
      </w:r>
    </w:p>
    <w:p>
      <w:r>
        <w:t>- Peace stand but hospital degree memory floor.</w:t>
      </w:r>
    </w:p>
    <w:p>
      <w:r>
        <w:t>[1] Mary Powers, Smith, Rivers and Whitehead (2010)</w:t>
      </w:r>
    </w:p>
    <w:p>
      <w:r>
        <w:t>Footnote: Democrat remain most bill once finally.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