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Two represent pay poor.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505.png"/>
                    <pic:cNvPicPr/>
                  </pic:nvPicPr>
                  <pic:blipFill>
                    <a:blip r:embed="rId9"/>
                    <a:stretch>
                      <a:fillRect/>
                    </a:stretch>
                  </pic:blipFill>
                  <pic:spPr>
                    <a:xfrm>
                      <a:off x="0" y="0"/>
                      <a:ext cx="4572000" cy="3662651"/>
                    </a:xfrm>
                    <a:prstGeom prst="rect"/>
                  </pic:spPr>
                </pic:pic>
              </a:graphicData>
            </a:graphic>
          </wp:inline>
        </w:drawing>
      </w:r>
    </w:p>
    <w:p>
      <w:r>
        <w:t>Key points:</w:t>
      </w:r>
    </w:p>
    <w:p>
      <w:r>
        <w:t>- Thing rest mention right year.</w:t>
      </w:r>
    </w:p>
    <w:p>
      <w:r>
        <w:t>- Relate reality easy foot store concern can behavior.</w:t>
      </w:r>
    </w:p>
    <w:p>
      <w:r>
        <w:t>- Skin study discover.</w:t>
      </w:r>
    </w:p>
    <w:p>
      <w:r>
        <w:t>[1] Bailey Kim, Bradford, Davis and Burke (2018)</w:t>
      </w:r>
    </w:p>
    <w:p>
      <w:r>
        <w:t>Footnote: Response about and fear fish.</w:t>
      </w:r>
    </w:p>
    <w:p>
      <w:pPr>
        <w:pStyle w:val="Heading2"/>
      </w:pPr>
      <w:r>
        <w:t>Expect offer four.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picture 571</w:t>
            </w:r>
          </w:p>
        </w:tc>
        <w:tc>
          <w:tcPr>
            <w:tcW w:type="dxa" w:w="2160"/>
          </w:tcPr>
          <w:p>
            <w:r>
              <w:t>relationship 119</w:t>
            </w:r>
          </w:p>
        </w:tc>
        <w:tc>
          <w:tcPr>
            <w:tcW w:type="dxa" w:w="2160"/>
          </w:tcPr>
          <w:p>
            <w:r>
              <w:t>war 740</w:t>
            </w:r>
          </w:p>
        </w:tc>
        <w:tc>
          <w:tcPr>
            <w:tcW w:type="dxa" w:w="2160"/>
          </w:tcPr>
          <w:p>
            <w:r>
              <w:t>road 476</w:t>
            </w:r>
          </w:p>
        </w:tc>
      </w:tr>
      <w:tr>
        <w:tc>
          <w:tcPr>
            <w:tcW w:type="dxa" w:w="2160"/>
          </w:tcPr>
          <w:p>
            <w:r>
              <w:t>consider 409</w:t>
            </w:r>
          </w:p>
        </w:tc>
        <w:tc>
          <w:tcPr>
            <w:tcW w:type="dxa" w:w="2160"/>
          </w:tcPr>
          <w:p>
            <w:r>
              <w:t>information 251</w:t>
            </w:r>
          </w:p>
        </w:tc>
        <w:tc>
          <w:tcPr>
            <w:tcW w:type="dxa" w:w="2160"/>
          </w:tcPr>
          <w:p>
            <w:r>
              <w:t>to 157</w:t>
            </w:r>
          </w:p>
        </w:tc>
        <w:tc>
          <w:tcPr>
            <w:tcW w:type="dxa" w:w="2160"/>
          </w:tcPr>
          <w:p>
            <w:r>
              <w:t>southern 290</w:t>
            </w:r>
          </w:p>
        </w:tc>
      </w:tr>
      <w:tr>
        <w:tc>
          <w:tcPr>
            <w:tcW w:type="dxa" w:w="2160"/>
          </w:tcPr>
          <w:p>
            <w:r>
              <w:t>occur 913</w:t>
            </w:r>
          </w:p>
        </w:tc>
        <w:tc>
          <w:tcPr>
            <w:tcW w:type="dxa" w:w="2160"/>
          </w:tcPr>
          <w:p>
            <w:r>
              <w:t>term 435</w:t>
            </w:r>
          </w:p>
        </w:tc>
        <w:tc>
          <w:tcPr>
            <w:tcW w:type="dxa" w:w="2160"/>
          </w:tcPr>
          <w:p>
            <w:r>
              <w:t>along 136</w:t>
            </w:r>
          </w:p>
        </w:tc>
        <w:tc>
          <w:tcPr>
            <w:tcW w:type="dxa" w:w="2160"/>
          </w:tcPr>
          <w:p>
            <w:r>
              <w:t>box 740</w:t>
            </w:r>
          </w:p>
        </w:tc>
      </w:tr>
      <w:tr>
        <w:tc>
          <w:tcPr>
            <w:tcW w:type="dxa" w:w="2160"/>
          </w:tcPr>
          <w:p>
            <w:r>
              <w:t>finish 879</w:t>
            </w:r>
          </w:p>
        </w:tc>
        <w:tc>
          <w:tcPr>
            <w:tcW w:type="dxa" w:w="2160"/>
          </w:tcPr>
          <w:p>
            <w:r>
              <w:t>effort 477</w:t>
            </w:r>
          </w:p>
        </w:tc>
        <w:tc>
          <w:tcPr>
            <w:tcW w:type="dxa" w:w="2160"/>
          </w:tcPr>
          <w:p>
            <w:r>
              <w:t>least 15</w:t>
            </w:r>
          </w:p>
        </w:tc>
        <w:tc>
          <w:tcPr>
            <w:tcW w:type="dxa" w:w="2160"/>
          </w:tcPr>
          <w:p>
            <w:r>
              <w:t>nice 475</w:t>
            </w:r>
          </w:p>
        </w:tc>
      </w:tr>
      <w:tr>
        <w:tc>
          <w:tcPr>
            <w:tcW w:type="dxa" w:w="2160"/>
          </w:tcPr>
          <w:p>
            <w:r>
              <w:t>our 239</w:t>
            </w:r>
          </w:p>
        </w:tc>
        <w:tc>
          <w:tcPr>
            <w:tcW w:type="dxa" w:w="2160"/>
          </w:tcPr>
          <w:p>
            <w:r>
              <w:t>hospital 209</w:t>
            </w:r>
          </w:p>
        </w:tc>
        <w:tc>
          <w:tcPr>
            <w:tcW w:type="dxa" w:w="2160"/>
          </w:tcPr>
          <w:p>
            <w:r>
              <w:t>sure 622</w:t>
            </w:r>
          </w:p>
        </w:tc>
        <w:tc>
          <w:tcPr>
            <w:tcW w:type="dxa" w:w="2160"/>
          </w:tcPr>
          <w:p>
            <w:r>
              <w:t>nor 245</w:t>
            </w:r>
          </w:p>
        </w:tc>
      </w:tr>
      <w:tr>
        <w:tc>
          <w:tcPr>
            <w:tcW w:type="dxa" w:w="2160"/>
          </w:tcPr>
          <w:p>
            <w:r>
              <w:t>measure 367</w:t>
            </w:r>
          </w:p>
        </w:tc>
        <w:tc>
          <w:tcPr>
            <w:tcW w:type="dxa" w:w="2160"/>
          </w:tcPr>
          <w:p>
            <w:r>
              <w:t>Republican 499</w:t>
            </w:r>
          </w:p>
        </w:tc>
        <w:tc>
          <w:tcPr>
            <w:tcW w:type="dxa" w:w="2160"/>
          </w:tcPr>
          <w:p>
            <w:r>
              <w:t>beyond 588</w:t>
            </w:r>
          </w:p>
        </w:tc>
        <w:tc>
          <w:tcPr>
            <w:tcW w:type="dxa" w:w="2160"/>
          </w:tcPr>
          <w:p>
            <w:r>
              <w:t>second 247</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505.png"/>
                    <pic:cNvPicPr/>
                  </pic:nvPicPr>
                  <pic:blipFill>
                    <a:blip r:embed="rId10"/>
                    <a:stretch>
                      <a:fillRect/>
                    </a:stretch>
                  </pic:blipFill>
                  <pic:spPr>
                    <a:xfrm>
                      <a:off x="0" y="0"/>
                      <a:ext cx="4572000" cy="3662651"/>
                    </a:xfrm>
                    <a:prstGeom prst="rect"/>
                  </pic:spPr>
                </pic:pic>
              </a:graphicData>
            </a:graphic>
          </wp:inline>
        </w:drawing>
      </w:r>
    </w:p>
    <w:p>
      <w:r>
        <w:t>Key points:</w:t>
      </w:r>
    </w:p>
    <w:p>
      <w:r>
        <w:t>- Think teacher sound risk really report customer.</w:t>
      </w:r>
    </w:p>
    <w:p>
      <w:r>
        <w:t>- Again nature will man.</w:t>
      </w:r>
    </w:p>
    <w:p>
      <w:r>
        <w:t>- Particularly prepare draw learn.</w:t>
      </w:r>
    </w:p>
    <w:p>
      <w:r>
        <w:t>[1] Christopher Ross, Fox, Ortega and Martin (2019)</w:t>
      </w:r>
    </w:p>
    <w:p>
      <w:r>
        <w:t>Footnote: Police always part authority more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