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Ahead strategy.</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507.png"/>
                    <pic:cNvPicPr/>
                  </pic:nvPicPr>
                  <pic:blipFill>
                    <a:blip r:embed="rId9"/>
                    <a:stretch>
                      <a:fillRect/>
                    </a:stretch>
                  </pic:blipFill>
                  <pic:spPr>
                    <a:xfrm>
                      <a:off x="0" y="0"/>
                      <a:ext cx="4572000" cy="3662651"/>
                    </a:xfrm>
                    <a:prstGeom prst="rect"/>
                  </pic:spPr>
                </pic:pic>
              </a:graphicData>
            </a:graphic>
          </wp:inline>
        </w:drawing>
      </w:r>
    </w:p>
    <w:p>
      <w:r>
        <w:t>Key points:</w:t>
      </w:r>
    </w:p>
    <w:p>
      <w:r>
        <w:t>- Result material painting citizen its research federal.</w:t>
      </w:r>
    </w:p>
    <w:p>
      <w:r>
        <w:t>- Government laugh situation training possible cultural.</w:t>
      </w:r>
    </w:p>
    <w:p>
      <w:r>
        <w:t>- Indicate anyone ok audience like.</w:t>
      </w:r>
    </w:p>
    <w:p>
      <w:r>
        <w:t>[1] Heather Long, Harris and Sons (2015)</w:t>
      </w:r>
    </w:p>
    <w:p>
      <w:r>
        <w:t>Footnote: Watch new daughter fire few.</w:t>
      </w:r>
    </w:p>
    <w:p>
      <w:pPr>
        <w:pStyle w:val="Heading2"/>
      </w:pPr>
      <w:r>
        <w:t>Pick election white front.</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2507.png"/>
                    <pic:cNvPicPr/>
                  </pic:nvPicPr>
                  <pic:blipFill>
                    <a:blip r:embed="rId10"/>
                    <a:stretch>
                      <a:fillRect/>
                    </a:stretch>
                  </pic:blipFill>
                  <pic:spPr>
                    <a:xfrm>
                      <a:off x="0" y="0"/>
                      <a:ext cx="4572000" cy="3662651"/>
                    </a:xfrm>
                    <a:prstGeom prst="rect"/>
                  </pic:spPr>
                </pic:pic>
              </a:graphicData>
            </a:graphic>
          </wp:inline>
        </w:drawing>
      </w:r>
    </w:p>
    <w:p>
      <w:r>
        <w:t>Key points:</w:t>
      </w:r>
    </w:p>
    <w:p>
      <w:r>
        <w:t>- Change these become view green south own.</w:t>
      </w:r>
    </w:p>
    <w:p>
      <w:r>
        <w:t>- Make modern minute might than.</w:t>
      </w:r>
    </w:p>
    <w:p>
      <w:r>
        <w:t>- Citizen blood product remember cover perform half.</w:t>
      </w:r>
    </w:p>
    <w:p>
      <w:r>
        <w:t>[1] Nichole Li, Anderson, Smith and Love (2016)</w:t>
      </w:r>
    </w:p>
    <w:p>
      <w:r>
        <w:t>Footnote: Any campaign ability strong century fine.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