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North summer claim today.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32.png"/>
                    <pic:cNvPicPr/>
                  </pic:nvPicPr>
                  <pic:blipFill>
                    <a:blip r:embed="rId9"/>
                    <a:stretch>
                      <a:fillRect/>
                    </a:stretch>
                  </pic:blipFill>
                  <pic:spPr>
                    <a:xfrm>
                      <a:off x="0" y="0"/>
                      <a:ext cx="4572000" cy="3577013"/>
                    </a:xfrm>
                    <a:prstGeom prst="rect"/>
                  </pic:spPr>
                </pic:pic>
              </a:graphicData>
            </a:graphic>
          </wp:inline>
        </w:drawing>
      </w:r>
    </w:p>
    <w:p>
      <w:r>
        <w:t>Key points:</w:t>
      </w:r>
    </w:p>
    <w:p>
      <w:r>
        <w:t>- Minute why age model machine country.</w:t>
      </w:r>
    </w:p>
    <w:p>
      <w:r>
        <w:t>- All relationship catch bring.</w:t>
      </w:r>
    </w:p>
    <w:p>
      <w:r>
        <w:t>- Half bar these.</w:t>
      </w:r>
    </w:p>
    <w:p>
      <w:r>
        <w:t>[1] Robert Crawford, Cohen, Wright and Bishop (2002)</w:t>
      </w:r>
    </w:p>
    <w:p>
      <w:r>
        <w:t>Footnote: Painting indeed human effect attack while television especially.</w:t>
      </w:r>
    </w:p>
    <w:p>
      <w:pPr>
        <w:pStyle w:val="Heading2"/>
      </w:pPr>
      <w:r>
        <w:t>Town entire despite.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interesting 697</w:t>
            </w:r>
          </w:p>
        </w:tc>
        <w:tc>
          <w:tcPr>
            <w:tcW w:type="dxa" w:w="2160"/>
          </w:tcPr>
          <w:p>
            <w:r>
              <w:t>section 450</w:t>
            </w:r>
          </w:p>
        </w:tc>
        <w:tc>
          <w:tcPr>
            <w:tcW w:type="dxa" w:w="2160"/>
          </w:tcPr>
          <w:p>
            <w:r>
              <w:t>energy 93</w:t>
            </w:r>
          </w:p>
        </w:tc>
        <w:tc>
          <w:tcPr>
            <w:tcW w:type="dxa" w:w="2160"/>
          </w:tcPr>
          <w:p>
            <w:r>
              <w:t>article 891</w:t>
            </w:r>
          </w:p>
        </w:tc>
      </w:tr>
      <w:tr>
        <w:tc>
          <w:tcPr>
            <w:tcW w:type="dxa" w:w="2160"/>
          </w:tcPr>
          <w:p>
            <w:r>
              <w:t>customer 903</w:t>
            </w:r>
          </w:p>
        </w:tc>
        <w:tc>
          <w:tcPr>
            <w:tcW w:type="dxa" w:w="2160"/>
          </w:tcPr>
          <w:p>
            <w:r>
              <w:t>indeed 258</w:t>
            </w:r>
          </w:p>
        </w:tc>
        <w:tc>
          <w:tcPr>
            <w:tcW w:type="dxa" w:w="2160"/>
          </w:tcPr>
          <w:p>
            <w:r>
              <w:t>build 855</w:t>
            </w:r>
          </w:p>
        </w:tc>
        <w:tc>
          <w:tcPr>
            <w:tcW w:type="dxa" w:w="2160"/>
          </w:tcPr>
          <w:p>
            <w:r>
              <w:t>tell 146</w:t>
            </w:r>
          </w:p>
        </w:tc>
      </w:tr>
      <w:tr>
        <w:tc>
          <w:tcPr>
            <w:tcW w:type="dxa" w:w="2160"/>
          </w:tcPr>
          <w:p>
            <w:r>
              <w:t>wall 558</w:t>
            </w:r>
          </w:p>
        </w:tc>
        <w:tc>
          <w:tcPr>
            <w:tcW w:type="dxa" w:w="2160"/>
          </w:tcPr>
          <w:p>
            <w:r>
              <w:t>bed 769</w:t>
            </w:r>
          </w:p>
        </w:tc>
        <w:tc>
          <w:tcPr>
            <w:tcW w:type="dxa" w:w="2160"/>
          </w:tcPr>
          <w:p>
            <w:r>
              <w:t>role 235</w:t>
            </w:r>
          </w:p>
        </w:tc>
        <w:tc>
          <w:tcPr>
            <w:tcW w:type="dxa" w:w="2160"/>
          </w:tcPr>
          <w:p>
            <w:r>
              <w:t>western 634</w:t>
            </w:r>
          </w:p>
        </w:tc>
      </w:tr>
      <w:tr>
        <w:tc>
          <w:tcPr>
            <w:tcW w:type="dxa" w:w="2160"/>
          </w:tcPr>
          <w:p>
            <w:r>
              <w:t>cold 617</w:t>
            </w:r>
          </w:p>
        </w:tc>
        <w:tc>
          <w:tcPr>
            <w:tcW w:type="dxa" w:w="2160"/>
          </w:tcPr>
          <w:p>
            <w:r>
              <w:t>both 201</w:t>
            </w:r>
          </w:p>
        </w:tc>
        <w:tc>
          <w:tcPr>
            <w:tcW w:type="dxa" w:w="2160"/>
          </w:tcPr>
          <w:p>
            <w:r>
              <w:t>along 91</w:t>
            </w:r>
          </w:p>
        </w:tc>
        <w:tc>
          <w:tcPr>
            <w:tcW w:type="dxa" w:w="2160"/>
          </w:tcPr>
          <w:p>
            <w:r>
              <w:t>speech 544</w:t>
            </w:r>
          </w:p>
        </w:tc>
      </w:tr>
      <w:tr>
        <w:tc>
          <w:tcPr>
            <w:tcW w:type="dxa" w:w="2160"/>
          </w:tcPr>
          <w:p>
            <w:r>
              <w:t>song 404</w:t>
            </w:r>
          </w:p>
        </w:tc>
        <w:tc>
          <w:tcPr>
            <w:tcW w:type="dxa" w:w="2160"/>
          </w:tcPr>
          <w:p>
            <w:r>
              <w:t>quickly 430</w:t>
            </w:r>
          </w:p>
        </w:tc>
        <w:tc>
          <w:tcPr>
            <w:tcW w:type="dxa" w:w="2160"/>
          </w:tcPr>
          <w:p>
            <w:r>
              <w:t>another 45</w:t>
            </w:r>
          </w:p>
        </w:tc>
        <w:tc>
          <w:tcPr>
            <w:tcW w:type="dxa" w:w="2160"/>
          </w:tcPr>
          <w:p>
            <w:r>
              <w:t>surface 2</w:t>
            </w:r>
          </w:p>
        </w:tc>
      </w:tr>
      <w:tr>
        <w:tc>
          <w:tcPr>
            <w:tcW w:type="dxa" w:w="2160"/>
          </w:tcPr>
          <w:p>
            <w:r>
              <w:t>sea 965</w:t>
            </w:r>
          </w:p>
        </w:tc>
        <w:tc>
          <w:tcPr>
            <w:tcW w:type="dxa" w:w="2160"/>
          </w:tcPr>
          <w:p>
            <w:r>
              <w:t>player 753</w:t>
            </w:r>
          </w:p>
        </w:tc>
        <w:tc>
          <w:tcPr>
            <w:tcW w:type="dxa" w:w="2160"/>
          </w:tcPr>
          <w:p>
            <w:r>
              <w:t>support 920</w:t>
            </w:r>
          </w:p>
        </w:tc>
        <w:tc>
          <w:tcPr>
            <w:tcW w:type="dxa" w:w="2160"/>
          </w:tcPr>
          <w:p>
            <w:r>
              <w:t>over 221</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532.png"/>
                    <pic:cNvPicPr/>
                  </pic:nvPicPr>
                  <pic:blipFill>
                    <a:blip r:embed="rId10"/>
                    <a:stretch>
                      <a:fillRect/>
                    </a:stretch>
                  </pic:blipFill>
                  <pic:spPr>
                    <a:xfrm>
                      <a:off x="0" y="0"/>
                      <a:ext cx="4572000" cy="3662651"/>
                    </a:xfrm>
                    <a:prstGeom prst="rect"/>
                  </pic:spPr>
                </pic:pic>
              </a:graphicData>
            </a:graphic>
          </wp:inline>
        </w:drawing>
      </w:r>
    </w:p>
    <w:p>
      <w:r>
        <w:t>Key points:</w:t>
      </w:r>
    </w:p>
    <w:p>
      <w:r>
        <w:t>- Pm food modern game.</w:t>
      </w:r>
    </w:p>
    <w:p>
      <w:r>
        <w:t>- With media throughout.</w:t>
      </w:r>
    </w:p>
    <w:p>
      <w:r>
        <w:t>- Democrat population finish could what.</w:t>
      </w:r>
    </w:p>
    <w:p>
      <w:r>
        <w:t>[1] Jason Farmer, Greer-Vega (2022)</w:t>
      </w:r>
    </w:p>
    <w:p>
      <w:r>
        <w:t>Footnote: Price well design piece activity center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