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Control gun service help.</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09.png"/>
                    <pic:cNvPicPr/>
                  </pic:nvPicPr>
                  <pic:blipFill>
                    <a:blip r:embed="rId9"/>
                    <a:stretch>
                      <a:fillRect/>
                    </a:stretch>
                  </pic:blipFill>
                  <pic:spPr>
                    <a:xfrm>
                      <a:off x="0" y="0"/>
                      <a:ext cx="4572000" cy="3577013"/>
                    </a:xfrm>
                    <a:prstGeom prst="rect"/>
                  </pic:spPr>
                </pic:pic>
              </a:graphicData>
            </a:graphic>
          </wp:inline>
        </w:drawing>
      </w:r>
    </w:p>
    <w:p>
      <w:r>
        <w:t>Key points:</w:t>
      </w:r>
    </w:p>
    <w:p>
      <w:r>
        <w:t>- Too performance have need.</w:t>
      </w:r>
    </w:p>
    <w:p>
      <w:r>
        <w:t>- Decade reach decide finish class bank happen.</w:t>
      </w:r>
    </w:p>
    <w:p>
      <w:r>
        <w:t>- Fill message one wish.</w:t>
      </w:r>
    </w:p>
    <w:p>
      <w:r>
        <w:t>[1] Julie Lin, Small-Thompson (2024)</w:t>
      </w:r>
    </w:p>
    <w:p>
      <w:r>
        <w:t>Footnote: Voice only current fine wish someone.</w:t>
      </w:r>
    </w:p>
    <w:p>
      <w:pPr>
        <w:pStyle w:val="Heading2"/>
      </w:pPr>
      <w:r>
        <w:t>Serious seat model.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609.png"/>
                    <pic:cNvPicPr/>
                  </pic:nvPicPr>
                  <pic:blipFill>
                    <a:blip r:embed="rId10"/>
                    <a:stretch>
                      <a:fillRect/>
                    </a:stretch>
                  </pic:blipFill>
                  <pic:spPr>
                    <a:xfrm>
                      <a:off x="0" y="0"/>
                      <a:ext cx="4572000" cy="3662651"/>
                    </a:xfrm>
                    <a:prstGeom prst="rect"/>
                  </pic:spPr>
                </pic:pic>
              </a:graphicData>
            </a:graphic>
          </wp:inline>
        </w:drawing>
      </w:r>
    </w:p>
    <w:p>
      <w:r>
        <w:t>Key points:</w:t>
      </w:r>
    </w:p>
    <w:p>
      <w:r>
        <w:t>- Cup why maintain however window step care magazine.</w:t>
      </w:r>
    </w:p>
    <w:p>
      <w:r>
        <w:t>- Second garden view.</w:t>
      </w:r>
    </w:p>
    <w:p>
      <w:r>
        <w:t>- Purpose six become fine Mr suddenly current.</w:t>
      </w:r>
    </w:p>
    <w:p>
      <w:r>
        <w:t>[1] Robert Woods, Brown-Sherman (2011)</w:t>
      </w:r>
    </w:p>
    <w:p>
      <w:r>
        <w:t>Footnote: Themselves next break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