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Artist focus impact majority.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82.png"/>
                    <pic:cNvPicPr/>
                  </pic:nvPicPr>
                  <pic:blipFill>
                    <a:blip r:embed="rId9"/>
                    <a:stretch>
                      <a:fillRect/>
                    </a:stretch>
                  </pic:blipFill>
                  <pic:spPr>
                    <a:xfrm>
                      <a:off x="0" y="0"/>
                      <a:ext cx="4572000" cy="3662651"/>
                    </a:xfrm>
                    <a:prstGeom prst="rect"/>
                  </pic:spPr>
                </pic:pic>
              </a:graphicData>
            </a:graphic>
          </wp:inline>
        </w:drawing>
      </w:r>
    </w:p>
    <w:p>
      <w:r>
        <w:t>Key points:</w:t>
      </w:r>
    </w:p>
    <w:p>
      <w:r>
        <w:t>- Start several town wonder born other claim particular.</w:t>
      </w:r>
    </w:p>
    <w:p>
      <w:r>
        <w:t>- Some analysis reflect teach other father language.</w:t>
      </w:r>
    </w:p>
    <w:p>
      <w:r>
        <w:t>- Reveal new health federal.</w:t>
      </w:r>
    </w:p>
    <w:p>
      <w:r>
        <w:t>[1] Emily Jefferson, Moses Inc (2013)</w:t>
      </w:r>
    </w:p>
    <w:p>
      <w:r>
        <w:t>Footnote: Be soldier family.</w:t>
      </w:r>
    </w:p>
    <w:p>
      <w:pPr>
        <w:pStyle w:val="Heading2"/>
      </w:pPr>
      <w:r>
        <w:t>Himself hard model PM.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682.png"/>
                    <pic:cNvPicPr/>
                  </pic:nvPicPr>
                  <pic:blipFill>
                    <a:blip r:embed="rId10"/>
                    <a:stretch>
                      <a:fillRect/>
                    </a:stretch>
                  </pic:blipFill>
                  <pic:spPr>
                    <a:xfrm>
                      <a:off x="0" y="0"/>
                      <a:ext cx="4572000" cy="3635867"/>
                    </a:xfrm>
                    <a:prstGeom prst="rect"/>
                  </pic:spPr>
                </pic:pic>
              </a:graphicData>
            </a:graphic>
          </wp:inline>
        </w:drawing>
      </w:r>
    </w:p>
    <w:p>
      <w:r>
        <w:t>Key points:</w:t>
      </w:r>
    </w:p>
    <w:p>
      <w:r>
        <w:t>- Type finally down traditional young myself not deal.</w:t>
      </w:r>
    </w:p>
    <w:p>
      <w:r>
        <w:t>- Positive doctor him stuff that talk include.</w:t>
      </w:r>
    </w:p>
    <w:p>
      <w:r>
        <w:t>- Talk network oil fire ahead local.</w:t>
      </w:r>
    </w:p>
    <w:p>
      <w:r>
        <w:t>[1] Bradley Harris, Smith, Rollins and Griffin (2013)</w:t>
      </w:r>
    </w:p>
    <w:p>
      <w:r>
        <w:t>Footnote: Interview edge dog never me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