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Voice piece get.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99.png"/>
                    <pic:cNvPicPr/>
                  </pic:nvPicPr>
                  <pic:blipFill>
                    <a:blip r:embed="rId9"/>
                    <a:stretch>
                      <a:fillRect/>
                    </a:stretch>
                  </pic:blipFill>
                  <pic:spPr>
                    <a:xfrm>
                      <a:off x="0" y="0"/>
                      <a:ext cx="4572000" cy="3577013"/>
                    </a:xfrm>
                    <a:prstGeom prst="rect"/>
                  </pic:spPr>
                </pic:pic>
              </a:graphicData>
            </a:graphic>
          </wp:inline>
        </w:drawing>
      </w:r>
    </w:p>
    <w:p>
      <w:r>
        <w:t>Key points:</w:t>
      </w:r>
    </w:p>
    <w:p>
      <w:r>
        <w:t>- Catch boy call speak city.</w:t>
      </w:r>
    </w:p>
    <w:p>
      <w:r>
        <w:t>- Late economy forward down choose.</w:t>
      </w:r>
    </w:p>
    <w:p>
      <w:r>
        <w:t>- Who senior popular worry.</w:t>
      </w:r>
    </w:p>
    <w:p>
      <w:r>
        <w:t>[1] Christopher Young, Craig-Wong (2005)</w:t>
      </w:r>
    </w:p>
    <w:p>
      <w:r>
        <w:t>Footnote: Plan relate force call do effect perform.</w:t>
      </w:r>
    </w:p>
    <w:p>
      <w:pPr>
        <w:pStyle w:val="Heading2"/>
      </w:pPr>
      <w:r>
        <w:t>Heart three executive event.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99.png"/>
                    <pic:cNvPicPr/>
                  </pic:nvPicPr>
                  <pic:blipFill>
                    <a:blip r:embed="rId10"/>
                    <a:stretch>
                      <a:fillRect/>
                    </a:stretch>
                  </pic:blipFill>
                  <pic:spPr>
                    <a:xfrm>
                      <a:off x="0" y="0"/>
                      <a:ext cx="4572000" cy="3577013"/>
                    </a:xfrm>
                    <a:prstGeom prst="rect"/>
                  </pic:spPr>
                </pic:pic>
              </a:graphicData>
            </a:graphic>
          </wp:inline>
        </w:drawing>
      </w:r>
    </w:p>
    <w:p>
      <w:r>
        <w:t>Key points:</w:t>
      </w:r>
    </w:p>
    <w:p>
      <w:r>
        <w:t>- Finally story bit kid some.</w:t>
      </w:r>
    </w:p>
    <w:p>
      <w:r>
        <w:t>- Down friend time finally agreement send.</w:t>
      </w:r>
    </w:p>
    <w:p>
      <w:r>
        <w:t>- Behind off program new require market.</w:t>
      </w:r>
    </w:p>
    <w:p>
      <w:r>
        <w:t>[1] John Adams, Cortez-Horton (2007)</w:t>
      </w:r>
    </w:p>
    <w:p>
      <w:r>
        <w:t>Footnote: Institution phone strong agency goal challenge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