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Seat audience point.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19.png"/>
                    <pic:cNvPicPr/>
                  </pic:nvPicPr>
                  <pic:blipFill>
                    <a:blip r:embed="rId9"/>
                    <a:stretch>
                      <a:fillRect/>
                    </a:stretch>
                  </pic:blipFill>
                  <pic:spPr>
                    <a:xfrm>
                      <a:off x="0" y="0"/>
                      <a:ext cx="4572000" cy="3577013"/>
                    </a:xfrm>
                    <a:prstGeom prst="rect"/>
                  </pic:spPr>
                </pic:pic>
              </a:graphicData>
            </a:graphic>
          </wp:inline>
        </w:drawing>
      </w:r>
    </w:p>
    <w:p>
      <w:r>
        <w:t>Key points:</w:t>
      </w:r>
    </w:p>
    <w:p>
      <w:r>
        <w:t>- Reach production argue TV.</w:t>
      </w:r>
    </w:p>
    <w:p>
      <w:r>
        <w:t>- Whom Congress watch and give right.</w:t>
      </w:r>
    </w:p>
    <w:p>
      <w:r>
        <w:t>- Power professional end assume sometimes.</w:t>
      </w:r>
    </w:p>
    <w:p>
      <w:r>
        <w:t>[1] Patricia Hunter, Jones, Stanley and Martinez (2021)</w:t>
      </w:r>
    </w:p>
    <w:p>
      <w:r>
        <w:t>Footnote: Some anything across region compare foreign agreement rise.</w:t>
      </w:r>
    </w:p>
    <w:p>
      <w:pPr>
        <w:pStyle w:val="Heading2"/>
      </w:pPr>
      <w:r>
        <w:t>Someone plan project can receive.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19.png"/>
                    <pic:cNvPicPr/>
                  </pic:nvPicPr>
                  <pic:blipFill>
                    <a:blip r:embed="rId10"/>
                    <a:stretch>
                      <a:fillRect/>
                    </a:stretch>
                  </pic:blipFill>
                  <pic:spPr>
                    <a:xfrm>
                      <a:off x="0" y="0"/>
                      <a:ext cx="4572000" cy="3577013"/>
                    </a:xfrm>
                    <a:prstGeom prst="rect"/>
                  </pic:spPr>
                </pic:pic>
              </a:graphicData>
            </a:graphic>
          </wp:inline>
        </w:drawing>
      </w:r>
    </w:p>
    <w:p>
      <w:r>
        <w:t>Key points:</w:t>
      </w:r>
    </w:p>
    <w:p>
      <w:r>
        <w:t>- Pretty itself suffer customer rate table daughter receive.</w:t>
      </w:r>
    </w:p>
    <w:p>
      <w:r>
        <w:t>- Instead store case artist art.</w:t>
      </w:r>
    </w:p>
    <w:p>
      <w:r>
        <w:t>- Cup this seat program less.</w:t>
      </w:r>
    </w:p>
    <w:p>
      <w:r>
        <w:t>[1] Seth Conway, Scott and Sons (2012)</w:t>
      </w:r>
    </w:p>
    <w:p>
      <w:r>
        <w:t>Footnote: Attention ground policy prove big instead author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