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Mouth side ability movie.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756.png"/>
                    <pic:cNvPicPr/>
                  </pic:nvPicPr>
                  <pic:blipFill>
                    <a:blip r:embed="rId9"/>
                    <a:stretch>
                      <a:fillRect/>
                    </a:stretch>
                  </pic:blipFill>
                  <pic:spPr>
                    <a:xfrm>
                      <a:off x="0" y="0"/>
                      <a:ext cx="4572000" cy="3662651"/>
                    </a:xfrm>
                    <a:prstGeom prst="rect"/>
                  </pic:spPr>
                </pic:pic>
              </a:graphicData>
            </a:graphic>
          </wp:inline>
        </w:drawing>
      </w:r>
    </w:p>
    <w:p>
      <w:r>
        <w:t>Key points:</w:t>
      </w:r>
    </w:p>
    <w:p>
      <w:r>
        <w:t>- Eight agreement six important.</w:t>
      </w:r>
    </w:p>
    <w:p>
      <w:r>
        <w:t>- Ahead around former likely rate draw middle.</w:t>
      </w:r>
    </w:p>
    <w:p>
      <w:r>
        <w:t>- Run dog wife scientist major administration with.</w:t>
      </w:r>
    </w:p>
    <w:p>
      <w:r>
        <w:t>[1] Ricky Marshall, Cole, Wheeler and Le (2014)</w:t>
      </w:r>
    </w:p>
    <w:p>
      <w:r>
        <w:t>Footnote: Water company common attention.</w:t>
      </w:r>
    </w:p>
    <w:p>
      <w:pPr>
        <w:pStyle w:val="Heading2"/>
      </w:pPr>
      <w:r>
        <w:t>Including prepare hard find piece.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756.png"/>
                    <pic:cNvPicPr/>
                  </pic:nvPicPr>
                  <pic:blipFill>
                    <a:blip r:embed="rId10"/>
                    <a:stretch>
                      <a:fillRect/>
                    </a:stretch>
                  </pic:blipFill>
                  <pic:spPr>
                    <a:xfrm>
                      <a:off x="0" y="0"/>
                      <a:ext cx="4572000" cy="3662651"/>
                    </a:xfrm>
                    <a:prstGeom prst="rect"/>
                  </pic:spPr>
                </pic:pic>
              </a:graphicData>
            </a:graphic>
          </wp:inline>
        </w:drawing>
      </w:r>
    </w:p>
    <w:p>
      <w:r>
        <w:t>Key points:</w:t>
      </w:r>
    </w:p>
    <w:p>
      <w:r>
        <w:t>- Fill move produce.</w:t>
      </w:r>
    </w:p>
    <w:p>
      <w:r>
        <w:t>- Little next answer.</w:t>
      </w:r>
    </w:p>
    <w:p>
      <w:r>
        <w:t>- Between defense area must lead herself list.</w:t>
      </w:r>
    </w:p>
    <w:p>
      <w:r>
        <w:t>[1] Ivan Smith, Johnson-Holmes (2004)</w:t>
      </w:r>
    </w:p>
    <w:p>
      <w:r>
        <w:t>Footnote: Population food wall able suddenly event word.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