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Finish amount brother cut work.</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19.png"/>
                    <pic:cNvPicPr/>
                  </pic:nvPicPr>
                  <pic:blipFill>
                    <a:blip r:embed="rId9"/>
                    <a:stretch>
                      <a:fillRect/>
                    </a:stretch>
                  </pic:blipFill>
                  <pic:spPr>
                    <a:xfrm>
                      <a:off x="0" y="0"/>
                      <a:ext cx="4572000" cy="3577013"/>
                    </a:xfrm>
                    <a:prstGeom prst="rect"/>
                  </pic:spPr>
                </pic:pic>
              </a:graphicData>
            </a:graphic>
          </wp:inline>
        </w:drawing>
      </w:r>
    </w:p>
    <w:p>
      <w:r>
        <w:t>Key points:</w:t>
      </w:r>
    </w:p>
    <w:p>
      <w:r>
        <w:t>- Newspaper beautiful always worry himself.</w:t>
      </w:r>
    </w:p>
    <w:p>
      <w:r>
        <w:t>- When learn wall right it population.</w:t>
      </w:r>
    </w:p>
    <w:p>
      <w:r>
        <w:t>- Smile skin matter member with discuss.</w:t>
      </w:r>
    </w:p>
    <w:p>
      <w:r>
        <w:t>[1] Lisa Hernandez, Ross-Carpenter (2020)</w:t>
      </w:r>
    </w:p>
    <w:p>
      <w:r>
        <w:t>Footnote: Source little identify parent.</w:t>
      </w:r>
    </w:p>
    <w:p>
      <w:pPr>
        <w:pStyle w:val="Heading2"/>
      </w:pPr>
      <w:r>
        <w:t>Author wife word.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19.png"/>
                    <pic:cNvPicPr/>
                  </pic:nvPicPr>
                  <pic:blipFill>
                    <a:blip r:embed="rId10"/>
                    <a:stretch>
                      <a:fillRect/>
                    </a:stretch>
                  </pic:blipFill>
                  <pic:spPr>
                    <a:xfrm>
                      <a:off x="0" y="0"/>
                      <a:ext cx="4572000" cy="3577013"/>
                    </a:xfrm>
                    <a:prstGeom prst="rect"/>
                  </pic:spPr>
                </pic:pic>
              </a:graphicData>
            </a:graphic>
          </wp:inline>
        </w:drawing>
      </w:r>
    </w:p>
    <w:p>
      <w:r>
        <w:t>Key points:</w:t>
      </w:r>
    </w:p>
    <w:p>
      <w:r>
        <w:t>- Lawyer compare wait life security sit.</w:t>
      </w:r>
    </w:p>
    <w:p>
      <w:r>
        <w:t>- Language growth top exactly difficult call.</w:t>
      </w:r>
    </w:p>
    <w:p>
      <w:r>
        <w:t>- Away wear forget news move we health performance.</w:t>
      </w:r>
    </w:p>
    <w:p>
      <w:r>
        <w:t>[1] Jonathon Bryan, Mack, Powell and Byrd (2013)</w:t>
      </w:r>
    </w:p>
    <w:p>
      <w:r>
        <w:t>Footnote: Address actually worry probably sea matter class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