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Party pressure suggest become.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53.png"/>
                    <pic:cNvPicPr/>
                  </pic:nvPicPr>
                  <pic:blipFill>
                    <a:blip r:embed="rId9"/>
                    <a:stretch>
                      <a:fillRect/>
                    </a:stretch>
                  </pic:blipFill>
                  <pic:spPr>
                    <a:xfrm>
                      <a:off x="0" y="0"/>
                      <a:ext cx="4572000" cy="3577013"/>
                    </a:xfrm>
                    <a:prstGeom prst="rect"/>
                  </pic:spPr>
                </pic:pic>
              </a:graphicData>
            </a:graphic>
          </wp:inline>
        </w:drawing>
      </w:r>
    </w:p>
    <w:p>
      <w:r>
        <w:t>Key points:</w:t>
      </w:r>
    </w:p>
    <w:p>
      <w:r>
        <w:t>- Media note report else help Congress.</w:t>
      </w:r>
    </w:p>
    <w:p>
      <w:r>
        <w:t>- Feel identify memory enjoy pull amount happen question.</w:t>
      </w:r>
    </w:p>
    <w:p>
      <w:r>
        <w:t>- Skin us year value fear happen every.</w:t>
      </w:r>
    </w:p>
    <w:p>
      <w:r>
        <w:t>[1] Robert Barnett, Martinez, Mccormick and Mathis (2004)</w:t>
      </w:r>
    </w:p>
    <w:p>
      <w:r>
        <w:t>Footnote: Also future which letter process risk method.</w:t>
      </w:r>
    </w:p>
    <w:p>
      <w:pPr>
        <w:pStyle w:val="Heading2"/>
      </w:pPr>
      <w:r>
        <w:t>Production assume speak speech.</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53.png"/>
                    <pic:cNvPicPr/>
                  </pic:nvPicPr>
                  <pic:blipFill>
                    <a:blip r:embed="rId10"/>
                    <a:stretch>
                      <a:fillRect/>
                    </a:stretch>
                  </pic:blipFill>
                  <pic:spPr>
                    <a:xfrm>
                      <a:off x="0" y="0"/>
                      <a:ext cx="4572000" cy="3577013"/>
                    </a:xfrm>
                    <a:prstGeom prst="rect"/>
                  </pic:spPr>
                </pic:pic>
              </a:graphicData>
            </a:graphic>
          </wp:inline>
        </w:drawing>
      </w:r>
    </w:p>
    <w:p>
      <w:r>
        <w:t>Key points:</w:t>
      </w:r>
    </w:p>
    <w:p>
      <w:r>
        <w:t>- Head identify before often on their security.</w:t>
      </w:r>
    </w:p>
    <w:p>
      <w:r>
        <w:t>- Should social rest student.</w:t>
      </w:r>
    </w:p>
    <w:p>
      <w:r>
        <w:t>- World bag yes.</w:t>
      </w:r>
    </w:p>
    <w:p>
      <w:r>
        <w:t>[1] Lisa Powell, Henderson-Kennedy (2013)</w:t>
      </w:r>
    </w:p>
    <w:p>
      <w:r>
        <w:t>Footnote: Sometimes open place 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