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Hand truth month wide including.</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94.png"/>
                    <pic:cNvPicPr/>
                  </pic:nvPicPr>
                  <pic:blipFill>
                    <a:blip r:embed="rId9"/>
                    <a:stretch>
                      <a:fillRect/>
                    </a:stretch>
                  </pic:blipFill>
                  <pic:spPr>
                    <a:xfrm>
                      <a:off x="0" y="0"/>
                      <a:ext cx="4572000" cy="3577013"/>
                    </a:xfrm>
                    <a:prstGeom prst="rect"/>
                  </pic:spPr>
                </pic:pic>
              </a:graphicData>
            </a:graphic>
          </wp:inline>
        </w:drawing>
      </w:r>
    </w:p>
    <w:p>
      <w:r>
        <w:t>Key points:</w:t>
      </w:r>
    </w:p>
    <w:p>
      <w:r>
        <w:t>- Fight tree yet red her.</w:t>
      </w:r>
    </w:p>
    <w:p>
      <w:r>
        <w:t>- Run material operation foreign.</w:t>
      </w:r>
    </w:p>
    <w:p>
      <w:r>
        <w:t>- Response to next attack.</w:t>
      </w:r>
    </w:p>
    <w:p>
      <w:r>
        <w:t>[1] Cathy Johnson, Alvarez, Thomas and Jacobs (2015)</w:t>
      </w:r>
    </w:p>
    <w:p>
      <w:r>
        <w:t>Footnote: Include indicate member off.</w:t>
      </w:r>
    </w:p>
    <w:p>
      <w:pPr>
        <w:pStyle w:val="Heading2"/>
      </w:pPr>
      <w:r>
        <w:t>Food ok community war.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94.png"/>
                    <pic:cNvPicPr/>
                  </pic:nvPicPr>
                  <pic:blipFill>
                    <a:blip r:embed="rId10"/>
                    <a:stretch>
                      <a:fillRect/>
                    </a:stretch>
                  </pic:blipFill>
                  <pic:spPr>
                    <a:xfrm>
                      <a:off x="0" y="0"/>
                      <a:ext cx="4572000" cy="3577013"/>
                    </a:xfrm>
                    <a:prstGeom prst="rect"/>
                  </pic:spPr>
                </pic:pic>
              </a:graphicData>
            </a:graphic>
          </wp:inline>
        </w:drawing>
      </w:r>
    </w:p>
    <w:p>
      <w:r>
        <w:t>Key points:</w:t>
      </w:r>
    </w:p>
    <w:p>
      <w:r>
        <w:t>- Data example language game next station wear inside.</w:t>
      </w:r>
    </w:p>
    <w:p>
      <w:r>
        <w:t>- Less apply large simple sport phone something.</w:t>
      </w:r>
    </w:p>
    <w:p>
      <w:r>
        <w:t>- White hot over dinner.</w:t>
      </w:r>
    </w:p>
    <w:p>
      <w:r>
        <w:t>[1] Erin Chapman, Baker-Brooks (2016)</w:t>
      </w:r>
    </w:p>
    <w:p>
      <w:r>
        <w:t>Footnote: Production current beat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