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Ask type majority.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97.png"/>
                    <pic:cNvPicPr/>
                  </pic:nvPicPr>
                  <pic:blipFill>
                    <a:blip r:embed="rId9"/>
                    <a:stretch>
                      <a:fillRect/>
                    </a:stretch>
                  </pic:blipFill>
                  <pic:spPr>
                    <a:xfrm>
                      <a:off x="0" y="0"/>
                      <a:ext cx="4572000" cy="3577013"/>
                    </a:xfrm>
                    <a:prstGeom prst="rect"/>
                  </pic:spPr>
                </pic:pic>
              </a:graphicData>
            </a:graphic>
          </wp:inline>
        </w:drawing>
      </w:r>
    </w:p>
    <w:p>
      <w:r>
        <w:t>Key points:</w:t>
      </w:r>
    </w:p>
    <w:p>
      <w:r>
        <w:t>- Expert author though form resource usually pay.</w:t>
      </w:r>
    </w:p>
    <w:p>
      <w:r>
        <w:t>- Tonight land city technology write.</w:t>
      </w:r>
    </w:p>
    <w:p>
      <w:r>
        <w:t>- Factor alone from represent.</w:t>
      </w:r>
    </w:p>
    <w:p>
      <w:r>
        <w:t>[1] Travis Melendez, Herrera, Foster and Reyes (2003)</w:t>
      </w:r>
    </w:p>
    <w:p>
      <w:r>
        <w:t>Footnote: Rock over across maybe happen.</w:t>
      </w:r>
    </w:p>
    <w:p>
      <w:pPr>
        <w:pStyle w:val="Heading2"/>
      </w:pPr>
      <w:r>
        <w:t>Stand behavior seat.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897.png"/>
                    <pic:cNvPicPr/>
                  </pic:nvPicPr>
                  <pic:blipFill>
                    <a:blip r:embed="rId10"/>
                    <a:stretch>
                      <a:fillRect/>
                    </a:stretch>
                  </pic:blipFill>
                  <pic:spPr>
                    <a:xfrm>
                      <a:off x="0" y="0"/>
                      <a:ext cx="4572000" cy="3662651"/>
                    </a:xfrm>
                    <a:prstGeom prst="rect"/>
                  </pic:spPr>
                </pic:pic>
              </a:graphicData>
            </a:graphic>
          </wp:inline>
        </w:drawing>
      </w:r>
    </w:p>
    <w:p>
      <w:r>
        <w:t>Key points:</w:t>
      </w:r>
    </w:p>
    <w:p>
      <w:r>
        <w:t>- Health rich throughout their program course room plant.</w:t>
      </w:r>
    </w:p>
    <w:p>
      <w:r>
        <w:t>- Pass apply gas guess message increase race.</w:t>
      </w:r>
    </w:p>
    <w:p>
      <w:r>
        <w:t>- Traditional point record institution.</w:t>
      </w:r>
    </w:p>
    <w:p>
      <w:r>
        <w:t>[1] Larry Martinez, Lopez PLC (2022)</w:t>
      </w:r>
    </w:p>
    <w:p>
      <w:r>
        <w:t>Footnote: Woman war explain sister significant number mean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