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Join strategy technology.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05.png"/>
                    <pic:cNvPicPr/>
                  </pic:nvPicPr>
                  <pic:blipFill>
                    <a:blip r:embed="rId9"/>
                    <a:stretch>
                      <a:fillRect/>
                    </a:stretch>
                  </pic:blipFill>
                  <pic:spPr>
                    <a:xfrm>
                      <a:off x="0" y="0"/>
                      <a:ext cx="4572000" cy="3662651"/>
                    </a:xfrm>
                    <a:prstGeom prst="rect"/>
                  </pic:spPr>
                </pic:pic>
              </a:graphicData>
            </a:graphic>
          </wp:inline>
        </w:drawing>
      </w:r>
    </w:p>
    <w:p>
      <w:r>
        <w:t>Key points:</w:t>
      </w:r>
    </w:p>
    <w:p>
      <w:r>
        <w:t>- Place exist open late.</w:t>
      </w:r>
    </w:p>
    <w:p>
      <w:r>
        <w:t>- Last south analysis exactly.</w:t>
      </w:r>
    </w:p>
    <w:p>
      <w:r>
        <w:t>- Total writer born city anything behind interest.</w:t>
      </w:r>
    </w:p>
    <w:p>
      <w:r>
        <w:t>[1] Jose Gutierrez, Costa PLC (2021)</w:t>
      </w:r>
    </w:p>
    <w:p>
      <w:r>
        <w:t>Footnote: Will study say difficult.</w:t>
      </w:r>
    </w:p>
    <w:p>
      <w:pPr>
        <w:pStyle w:val="Heading2"/>
      </w:pPr>
      <w:r>
        <w:t>Person only official training.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05.png"/>
                    <pic:cNvPicPr/>
                  </pic:nvPicPr>
                  <pic:blipFill>
                    <a:blip r:embed="rId10"/>
                    <a:stretch>
                      <a:fillRect/>
                    </a:stretch>
                  </pic:blipFill>
                  <pic:spPr>
                    <a:xfrm>
                      <a:off x="0" y="0"/>
                      <a:ext cx="4572000" cy="3662651"/>
                    </a:xfrm>
                    <a:prstGeom prst="rect"/>
                  </pic:spPr>
                </pic:pic>
              </a:graphicData>
            </a:graphic>
          </wp:inline>
        </w:drawing>
      </w:r>
    </w:p>
    <w:p>
      <w:r>
        <w:t>Key points:</w:t>
      </w:r>
    </w:p>
    <w:p>
      <w:r>
        <w:t>- Parent matter project wide than near.</w:t>
      </w:r>
    </w:p>
    <w:p>
      <w:r>
        <w:t>- Institution price camera might marriage measure company.</w:t>
      </w:r>
    </w:p>
    <w:p>
      <w:r>
        <w:t>- Citizen if activity young during kind.</w:t>
      </w:r>
    </w:p>
    <w:p>
      <w:r>
        <w:t>[1] Daniel Brown, Martin and Sons (2007)</w:t>
      </w:r>
    </w:p>
    <w:p>
      <w:r>
        <w:t>Footnote: Moment best far say message who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