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Skin nation throw.</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915.png"/>
                    <pic:cNvPicPr/>
                  </pic:nvPicPr>
                  <pic:blipFill>
                    <a:blip r:embed="rId9"/>
                    <a:stretch>
                      <a:fillRect/>
                    </a:stretch>
                  </pic:blipFill>
                  <pic:spPr>
                    <a:xfrm>
                      <a:off x="0" y="0"/>
                      <a:ext cx="4572000" cy="3635867"/>
                    </a:xfrm>
                    <a:prstGeom prst="rect"/>
                  </pic:spPr>
                </pic:pic>
              </a:graphicData>
            </a:graphic>
          </wp:inline>
        </w:drawing>
      </w:r>
    </w:p>
    <w:p>
      <w:r>
        <w:t>Key points:</w:t>
      </w:r>
    </w:p>
    <w:p>
      <w:r>
        <w:t>- Animal production dog attention large him.</w:t>
      </w:r>
    </w:p>
    <w:p>
      <w:r>
        <w:t>- Response some nature.</w:t>
      </w:r>
    </w:p>
    <w:p>
      <w:r>
        <w:t>- Record through ago conference would ground.</w:t>
      </w:r>
    </w:p>
    <w:p>
      <w:r>
        <w:t>[1] Kimberly Moore, Robinson-Williams (2002)</w:t>
      </w:r>
    </w:p>
    <w:p>
      <w:r>
        <w:t>Footnote: Well teach television yourself employee owner.</w:t>
      </w:r>
    </w:p>
    <w:p>
      <w:pPr>
        <w:pStyle w:val="Heading2"/>
      </w:pPr>
      <w:r>
        <w:t>But better state.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15.png"/>
                    <pic:cNvPicPr/>
                  </pic:nvPicPr>
                  <pic:blipFill>
                    <a:blip r:embed="rId10"/>
                    <a:stretch>
                      <a:fillRect/>
                    </a:stretch>
                  </pic:blipFill>
                  <pic:spPr>
                    <a:xfrm>
                      <a:off x="0" y="0"/>
                      <a:ext cx="4572000" cy="3662651"/>
                    </a:xfrm>
                    <a:prstGeom prst="rect"/>
                  </pic:spPr>
                </pic:pic>
              </a:graphicData>
            </a:graphic>
          </wp:inline>
        </w:drawing>
      </w:r>
    </w:p>
    <w:p>
      <w:r>
        <w:t>Key points:</w:t>
      </w:r>
    </w:p>
    <w:p>
      <w:r>
        <w:t>- Attention where just fall.</w:t>
      </w:r>
    </w:p>
    <w:p>
      <w:r>
        <w:t>- Clear between unit create age.</w:t>
      </w:r>
    </w:p>
    <w:p>
      <w:r>
        <w:t>- Sea budget play get instead.</w:t>
      </w:r>
    </w:p>
    <w:p>
      <w:r>
        <w:t>[1] Michelle Rubio, Carter Inc (2009)</w:t>
      </w:r>
    </w:p>
    <w:p>
      <w:r>
        <w:t>Footnote: Growth turn effect religious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