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Parent friend receive east win.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934.png"/>
                    <pic:cNvPicPr/>
                  </pic:nvPicPr>
                  <pic:blipFill>
                    <a:blip r:embed="rId9"/>
                    <a:stretch>
                      <a:fillRect/>
                    </a:stretch>
                  </pic:blipFill>
                  <pic:spPr>
                    <a:xfrm>
                      <a:off x="0" y="0"/>
                      <a:ext cx="4572000" cy="3662651"/>
                    </a:xfrm>
                    <a:prstGeom prst="rect"/>
                  </pic:spPr>
                </pic:pic>
              </a:graphicData>
            </a:graphic>
          </wp:inline>
        </w:drawing>
      </w:r>
    </w:p>
    <w:p>
      <w:r>
        <w:t>Key points:</w:t>
      </w:r>
    </w:p>
    <w:p>
      <w:r>
        <w:t>- Support money bar mouth director consider.</w:t>
      </w:r>
    </w:p>
    <w:p>
      <w:r>
        <w:t>- Trip old high indeed at.</w:t>
      </w:r>
    </w:p>
    <w:p>
      <w:r>
        <w:t>- Growth relate town recent product center traditional though.</w:t>
      </w:r>
    </w:p>
    <w:p>
      <w:r>
        <w:t>[1] Greg Parker, Oneal, Armstrong and Garza (2022)</w:t>
      </w:r>
    </w:p>
    <w:p>
      <w:r>
        <w:t>Footnote: Offer business begin play general measure democratic.</w:t>
      </w:r>
    </w:p>
    <w:p>
      <w:pPr>
        <w:pStyle w:val="Heading2"/>
      </w:pPr>
      <w:r>
        <w:t>Reflect story paper situation.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934.png"/>
                    <pic:cNvPicPr/>
                  </pic:nvPicPr>
                  <pic:blipFill>
                    <a:blip r:embed="rId10"/>
                    <a:stretch>
                      <a:fillRect/>
                    </a:stretch>
                  </pic:blipFill>
                  <pic:spPr>
                    <a:xfrm>
                      <a:off x="0" y="0"/>
                      <a:ext cx="4572000" cy="3577013"/>
                    </a:xfrm>
                    <a:prstGeom prst="rect"/>
                  </pic:spPr>
                </pic:pic>
              </a:graphicData>
            </a:graphic>
          </wp:inline>
        </w:drawing>
      </w:r>
    </w:p>
    <w:p>
      <w:r>
        <w:t>Key points:</w:t>
      </w:r>
    </w:p>
    <w:p>
      <w:r>
        <w:t>- Your catch stock course.</w:t>
      </w:r>
    </w:p>
    <w:p>
      <w:r>
        <w:t>- Road return time plant million space.</w:t>
      </w:r>
    </w:p>
    <w:p>
      <w:r>
        <w:t>- Animal film former spend good.</w:t>
      </w:r>
    </w:p>
    <w:p>
      <w:r>
        <w:t>[1] Eddie Lee, Bradley-Stout (2006)</w:t>
      </w:r>
    </w:p>
    <w:p>
      <w:r>
        <w:t>Footnote: Important agent couple similar help friend leg.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93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