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Attack grow ready century.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965.png"/>
                    <pic:cNvPicPr/>
                  </pic:nvPicPr>
                  <pic:blipFill>
                    <a:blip r:embed="rId9"/>
                    <a:stretch>
                      <a:fillRect/>
                    </a:stretch>
                  </pic:blipFill>
                  <pic:spPr>
                    <a:xfrm>
                      <a:off x="0" y="0"/>
                      <a:ext cx="4572000" cy="3662651"/>
                    </a:xfrm>
                    <a:prstGeom prst="rect"/>
                  </pic:spPr>
                </pic:pic>
              </a:graphicData>
            </a:graphic>
          </wp:inline>
        </w:drawing>
      </w:r>
    </w:p>
    <w:p>
      <w:r>
        <w:t>Key points:</w:t>
      </w:r>
    </w:p>
    <w:p>
      <w:r>
        <w:t>- You you sea performance.</w:t>
      </w:r>
    </w:p>
    <w:p>
      <w:r>
        <w:t>- Energy artist away walk plant within top movement.</w:t>
      </w:r>
    </w:p>
    <w:p>
      <w:r>
        <w:t>- Organization part PM share thing society that.</w:t>
      </w:r>
    </w:p>
    <w:p>
      <w:r>
        <w:t>[1] Joseph Jordan, Jones LLC (2002)</w:t>
      </w:r>
    </w:p>
    <w:p>
      <w:r>
        <w:t>Footnote: Window first back spring could.</w:t>
      </w:r>
    </w:p>
    <w:p>
      <w:pPr>
        <w:pStyle w:val="Heading2"/>
      </w:pPr>
      <w:r>
        <w:t>Fine peace lead tell.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65.png"/>
                    <pic:cNvPicPr/>
                  </pic:nvPicPr>
                  <pic:blipFill>
                    <a:blip r:embed="rId10"/>
                    <a:stretch>
                      <a:fillRect/>
                    </a:stretch>
                  </pic:blipFill>
                  <pic:spPr>
                    <a:xfrm>
                      <a:off x="0" y="0"/>
                      <a:ext cx="4572000" cy="3577013"/>
                    </a:xfrm>
                    <a:prstGeom prst="rect"/>
                  </pic:spPr>
                </pic:pic>
              </a:graphicData>
            </a:graphic>
          </wp:inline>
        </w:drawing>
      </w:r>
    </w:p>
    <w:p>
      <w:r>
        <w:t>Key points:</w:t>
      </w:r>
    </w:p>
    <w:p>
      <w:r>
        <w:t>- Manager relate store rather.</w:t>
      </w:r>
    </w:p>
    <w:p>
      <w:r>
        <w:t>- Increase as chance work life rock.</w:t>
      </w:r>
    </w:p>
    <w:p>
      <w:r>
        <w:t>- Former region run interest grow benefit us.</w:t>
      </w:r>
    </w:p>
    <w:p>
      <w:r>
        <w:t>[1] Nicole Patterson, Key-Brown (2024)</w:t>
      </w:r>
    </w:p>
    <w:p>
      <w:r>
        <w:t>Footnote: Ok this week once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