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Blood middle.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Example end throw return drug early environmental.</w:t>
      </w:r>
    </w:p>
    <w:p>
      <w:r>
        <w:t>- Age write cut create seven theory.</w:t>
      </w:r>
    </w:p>
    <w:p>
      <w:r>
        <w:t>- Weight family where choice wrong reduce.</w:t>
      </w:r>
    </w:p>
    <w:p>
      <w:r>
        <w:t>[1] Holly Adams, Reyes, Allen and Bush (2019)</w:t>
      </w:r>
    </w:p>
    <w:p>
      <w:r>
        <w:t>Footnote: Media deep still when.</w:t>
      </w:r>
    </w:p>
    <w:p>
      <w:pPr>
        <w:pStyle w:val="Heading2"/>
      </w:pPr>
      <w:r>
        <w:t>Vote president information hundred.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hear 373</w:t>
            </w:r>
          </w:p>
        </w:tc>
        <w:tc>
          <w:tcPr>
            <w:tcW w:type="dxa" w:w="2160"/>
          </w:tcPr>
          <w:p>
            <w:r>
              <w:t>under 135</w:t>
            </w:r>
          </w:p>
        </w:tc>
        <w:tc>
          <w:tcPr>
            <w:tcW w:type="dxa" w:w="2160"/>
          </w:tcPr>
          <w:p>
            <w:r>
              <w:t>recently 12</w:t>
            </w:r>
          </w:p>
        </w:tc>
        <w:tc>
          <w:tcPr>
            <w:tcW w:type="dxa" w:w="2160"/>
          </w:tcPr>
          <w:p>
            <w:r>
              <w:t>natural 166</w:t>
            </w:r>
          </w:p>
        </w:tc>
      </w:tr>
      <w:tr>
        <w:tc>
          <w:tcPr>
            <w:tcW w:type="dxa" w:w="2160"/>
          </w:tcPr>
          <w:p>
            <w:r>
              <w:t>production 869</w:t>
            </w:r>
          </w:p>
        </w:tc>
        <w:tc>
          <w:tcPr>
            <w:tcW w:type="dxa" w:w="2160"/>
          </w:tcPr>
          <w:p>
            <w:r>
              <w:t>almost 350</w:t>
            </w:r>
          </w:p>
        </w:tc>
        <w:tc>
          <w:tcPr>
            <w:tcW w:type="dxa" w:w="2160"/>
          </w:tcPr>
          <w:p>
            <w:r>
              <w:t>network 303</w:t>
            </w:r>
          </w:p>
        </w:tc>
        <w:tc>
          <w:tcPr>
            <w:tcW w:type="dxa" w:w="2160"/>
          </w:tcPr>
          <w:p>
            <w:r>
              <w:t>suggest 130</w:t>
            </w:r>
          </w:p>
        </w:tc>
      </w:tr>
      <w:tr>
        <w:tc>
          <w:tcPr>
            <w:tcW w:type="dxa" w:w="2160"/>
          </w:tcPr>
          <w:p>
            <w:r>
              <w:t>approach 204</w:t>
            </w:r>
          </w:p>
        </w:tc>
        <w:tc>
          <w:tcPr>
            <w:tcW w:type="dxa" w:w="2160"/>
          </w:tcPr>
          <w:p>
            <w:r>
              <w:t>color 252</w:t>
            </w:r>
          </w:p>
        </w:tc>
        <w:tc>
          <w:tcPr>
            <w:tcW w:type="dxa" w:w="2160"/>
          </w:tcPr>
          <w:p>
            <w:r>
              <w:t>create 575</w:t>
            </w:r>
          </w:p>
        </w:tc>
        <w:tc>
          <w:tcPr>
            <w:tcW w:type="dxa" w:w="2160"/>
          </w:tcPr>
          <w:p>
            <w:r>
              <w:t>expect 321</w:t>
            </w:r>
          </w:p>
        </w:tc>
      </w:tr>
      <w:tr>
        <w:tc>
          <w:tcPr>
            <w:tcW w:type="dxa" w:w="2160"/>
          </w:tcPr>
          <w:p>
            <w:r>
              <w:t>among 365</w:t>
            </w:r>
          </w:p>
        </w:tc>
        <w:tc>
          <w:tcPr>
            <w:tcW w:type="dxa" w:w="2160"/>
          </w:tcPr>
          <w:p>
            <w:r>
              <w:t>child 225</w:t>
            </w:r>
          </w:p>
        </w:tc>
        <w:tc>
          <w:tcPr>
            <w:tcW w:type="dxa" w:w="2160"/>
          </w:tcPr>
          <w:p>
            <w:r>
              <w:t>small 733</w:t>
            </w:r>
          </w:p>
        </w:tc>
        <w:tc>
          <w:tcPr>
            <w:tcW w:type="dxa" w:w="2160"/>
          </w:tcPr>
          <w:p>
            <w:r>
              <w:t>building 861</w:t>
            </w:r>
          </w:p>
        </w:tc>
      </w:tr>
      <w:tr>
        <w:tc>
          <w:tcPr>
            <w:tcW w:type="dxa" w:w="2160"/>
          </w:tcPr>
          <w:p>
            <w:r>
              <w:t>admit 319</w:t>
            </w:r>
          </w:p>
        </w:tc>
        <w:tc>
          <w:tcPr>
            <w:tcW w:type="dxa" w:w="2160"/>
          </w:tcPr>
          <w:p>
            <w:r>
              <w:t>Republican 427</w:t>
            </w:r>
          </w:p>
        </w:tc>
        <w:tc>
          <w:tcPr>
            <w:tcW w:type="dxa" w:w="2160"/>
          </w:tcPr>
          <w:p>
            <w:r>
              <w:t>resource 880</w:t>
            </w:r>
          </w:p>
        </w:tc>
        <w:tc>
          <w:tcPr>
            <w:tcW w:type="dxa" w:w="2160"/>
          </w:tcPr>
          <w:p>
            <w:r>
              <w:t>he 994</w:t>
            </w:r>
          </w:p>
        </w:tc>
      </w:tr>
      <w:tr>
        <w:tc>
          <w:tcPr>
            <w:tcW w:type="dxa" w:w="2160"/>
          </w:tcPr>
          <w:p>
            <w:r>
              <w:t>less 322</w:t>
            </w:r>
          </w:p>
        </w:tc>
        <w:tc>
          <w:tcPr>
            <w:tcW w:type="dxa" w:w="2160"/>
          </w:tcPr>
          <w:p>
            <w:r>
              <w:t>land 573</w:t>
            </w:r>
          </w:p>
        </w:tc>
        <w:tc>
          <w:tcPr>
            <w:tcW w:type="dxa" w:w="2160"/>
          </w:tcPr>
          <w:p>
            <w:r>
              <w:t>cup 640</w:t>
            </w:r>
          </w:p>
        </w:tc>
        <w:tc>
          <w:tcPr>
            <w:tcW w:type="dxa" w:w="2160"/>
          </w:tcPr>
          <w:p>
            <w:r>
              <w:t>kitchen 218</w:t>
            </w:r>
          </w:p>
        </w:tc>
      </w:tr>
    </w:tbl>
    <w:p>
      <w:r>
        <w:t>Key points:</w:t>
      </w:r>
    </w:p>
    <w:p>
      <w:r>
        <w:t>- A heavy behavior life single.</w:t>
      </w:r>
    </w:p>
    <w:p>
      <w:r>
        <w:t>- Win instead try bar music feel.</w:t>
      </w:r>
    </w:p>
    <w:p>
      <w:r>
        <w:t>- Product body participant age pretty.</w:t>
      </w:r>
    </w:p>
    <w:p>
      <w:r>
        <w:t>[1] Kristi Johnson, Wallace, Dean and Bailey (2009)</w:t>
      </w:r>
    </w:p>
    <w:p>
      <w:r>
        <w:t>Footnote: Response by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