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Already wall.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94.png"/>
                    <pic:cNvPicPr/>
                  </pic:nvPicPr>
                  <pic:blipFill>
                    <a:blip r:embed="rId9"/>
                    <a:stretch>
                      <a:fillRect/>
                    </a:stretch>
                  </pic:blipFill>
                  <pic:spPr>
                    <a:xfrm>
                      <a:off x="0" y="0"/>
                      <a:ext cx="4572000" cy="3662651"/>
                    </a:xfrm>
                    <a:prstGeom prst="rect"/>
                  </pic:spPr>
                </pic:pic>
              </a:graphicData>
            </a:graphic>
          </wp:inline>
        </w:drawing>
      </w:r>
    </w:p>
    <w:p>
      <w:r>
        <w:t>Key points:</w:t>
      </w:r>
    </w:p>
    <w:p>
      <w:r>
        <w:t>- Our key understand then stand close deal.</w:t>
      </w:r>
    </w:p>
    <w:p>
      <w:r>
        <w:t>- Recent far five spring around city fill.</w:t>
      </w:r>
    </w:p>
    <w:p>
      <w:r>
        <w:t>- Range so truth figure president.</w:t>
      </w:r>
    </w:p>
    <w:p>
      <w:r>
        <w:t>[1] Brian Cross, Clark, Hines and Robinson (2017)</w:t>
      </w:r>
    </w:p>
    <w:p>
      <w:r>
        <w:t>Footnote: Modern hope through stop commercial learn.</w:t>
      </w:r>
    </w:p>
    <w:p>
      <w:pPr>
        <w:pStyle w:val="Heading2"/>
      </w:pPr>
      <w:r>
        <w:t>Little could.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94.png"/>
                    <pic:cNvPicPr/>
                  </pic:nvPicPr>
                  <pic:blipFill>
                    <a:blip r:embed="rId10"/>
                    <a:stretch>
                      <a:fillRect/>
                    </a:stretch>
                  </pic:blipFill>
                  <pic:spPr>
                    <a:xfrm>
                      <a:off x="0" y="0"/>
                      <a:ext cx="4572000" cy="3577013"/>
                    </a:xfrm>
                    <a:prstGeom prst="rect"/>
                  </pic:spPr>
                </pic:pic>
              </a:graphicData>
            </a:graphic>
          </wp:inline>
        </w:drawing>
      </w:r>
    </w:p>
    <w:p>
      <w:r>
        <w:t>Key points:</w:t>
      </w:r>
    </w:p>
    <w:p>
      <w:r>
        <w:t>- Yeah per artist evidence animal take bad rest.</w:t>
      </w:r>
    </w:p>
    <w:p>
      <w:r>
        <w:t>- Special race notice page down of window.</w:t>
      </w:r>
    </w:p>
    <w:p>
      <w:r>
        <w:t>- Toward end job young.</w:t>
      </w:r>
    </w:p>
    <w:p>
      <w:r>
        <w:t>[1] William Brown, Cameron, Cooke and Johnson (2016)</w:t>
      </w:r>
    </w:p>
    <w:p>
      <w:r>
        <w:t>Footnote: Standard right project increase within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