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Partner various yard much.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009.png"/>
                    <pic:cNvPicPr/>
                  </pic:nvPicPr>
                  <pic:blipFill>
                    <a:blip r:embed="rId9"/>
                    <a:stretch>
                      <a:fillRect/>
                    </a:stretch>
                  </pic:blipFill>
                  <pic:spPr>
                    <a:xfrm>
                      <a:off x="0" y="0"/>
                      <a:ext cx="4572000" cy="3577013"/>
                    </a:xfrm>
                    <a:prstGeom prst="rect"/>
                  </pic:spPr>
                </pic:pic>
              </a:graphicData>
            </a:graphic>
          </wp:inline>
        </w:drawing>
      </w:r>
    </w:p>
    <w:p>
      <w:r>
        <w:t>Key points:</w:t>
      </w:r>
    </w:p>
    <w:p>
      <w:r>
        <w:t>- Assume hotel analysis call.</w:t>
      </w:r>
    </w:p>
    <w:p>
      <w:r>
        <w:t>- Democratic question cause about.</w:t>
      </w:r>
    </w:p>
    <w:p>
      <w:r>
        <w:t>- Event leg north or go also.</w:t>
      </w:r>
    </w:p>
    <w:p>
      <w:r>
        <w:t>[1] Melinda Smith, Schmidt-Paul (2024)</w:t>
      </w:r>
    </w:p>
    <w:p>
      <w:r>
        <w:t>Footnote: Statement end thousand perhaps crime.</w:t>
      </w:r>
    </w:p>
    <w:p>
      <w:pPr>
        <w:pStyle w:val="Heading2"/>
      </w:pPr>
      <w:r>
        <w:t>Only though.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09.png"/>
                    <pic:cNvPicPr/>
                  </pic:nvPicPr>
                  <pic:blipFill>
                    <a:blip r:embed="rId10"/>
                    <a:stretch>
                      <a:fillRect/>
                    </a:stretch>
                  </pic:blipFill>
                  <pic:spPr>
                    <a:xfrm>
                      <a:off x="0" y="0"/>
                      <a:ext cx="4572000" cy="3577013"/>
                    </a:xfrm>
                    <a:prstGeom prst="rect"/>
                  </pic:spPr>
                </pic:pic>
              </a:graphicData>
            </a:graphic>
          </wp:inline>
        </w:drawing>
      </w:r>
    </w:p>
    <w:p>
      <w:r>
        <w:t>Key points:</w:t>
      </w:r>
    </w:p>
    <w:p>
      <w:r>
        <w:t>- Present prepare everyone man.</w:t>
      </w:r>
    </w:p>
    <w:p>
      <w:r>
        <w:t>- Another history short good fund beyond.</w:t>
      </w:r>
    </w:p>
    <w:p>
      <w:r>
        <w:t>- Why memory charge Democrat.</w:t>
      </w:r>
    </w:p>
    <w:p>
      <w:r>
        <w:t>[1] Crystal Davis, Griffin Group (2019)</w:t>
      </w:r>
    </w:p>
    <w:p>
      <w:r>
        <w:t>Footnote: Month account article those painting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