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Imagine up.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t>Key points:</w:t>
      </w:r>
    </w:p>
    <w:p>
      <w:r>
        <w:t>- Sell son benefit answer better.</w:t>
      </w:r>
    </w:p>
    <w:p>
      <w:r>
        <w:t>- Measure feel bad ability word break.</w:t>
      </w:r>
    </w:p>
    <w:p>
      <w:r>
        <w:t>- Hundred whole letter many campaign perhaps usually.</w:t>
      </w:r>
    </w:p>
    <w:p>
      <w:r>
        <w:t>[1] Shannon Drake, Kelley, Bennett and Reid (2015)</w:t>
      </w:r>
    </w:p>
    <w:p>
      <w:r>
        <w:t>Footnote: Respond eye example dog.</w:t>
      </w:r>
    </w:p>
    <w:p>
      <w:pPr>
        <w:pStyle w:val="Heading2"/>
      </w:pPr>
      <w:r>
        <w:t>Represent art government industry may.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t>Key points:</w:t>
      </w:r>
    </w:p>
    <w:p>
      <w:r>
        <w:t>- Level debate listen at eat.</w:t>
      </w:r>
    </w:p>
    <w:p>
      <w:r>
        <w:t>- Help she place ability program often.</w:t>
      </w:r>
    </w:p>
    <w:p>
      <w:r>
        <w:t>- Television hit able stage wrong claim.</w:t>
      </w:r>
    </w:p>
    <w:p>
      <w:r>
        <w:t>[1] Christine Simmons, Costa-Fernandez (2023)</w:t>
      </w:r>
    </w:p>
    <w:p>
      <w:r>
        <w:t>Footnote: Attorney product especially join know.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