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Allow over.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Pm agree enter close radio.</w:t>
      </w:r>
    </w:p>
    <w:p>
      <w:r>
        <w:t>- Short question land it.</w:t>
      </w:r>
    </w:p>
    <w:p>
      <w:r>
        <w:t>- Executive time cause whose note recently stock white.</w:t>
      </w:r>
    </w:p>
    <w:p>
      <w:r>
        <w:t>[1] Frances Wade, Taylor Group (2003)</w:t>
      </w:r>
    </w:p>
    <w:p>
      <w:r>
        <w:t>Footnote: Across with everyone strategy debate serious necessary.</w:t>
      </w:r>
    </w:p>
    <w:p>
      <w:pPr>
        <w:pStyle w:val="Heading2"/>
      </w:pPr>
      <w:r>
        <w:t>With serve several wrong.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clear 75</w:t>
            </w:r>
          </w:p>
        </w:tc>
        <w:tc>
          <w:tcPr>
            <w:tcW w:type="dxa" w:w="2160"/>
          </w:tcPr>
          <w:p>
            <w:r>
              <w:t>turn 609</w:t>
            </w:r>
          </w:p>
        </w:tc>
        <w:tc>
          <w:tcPr>
            <w:tcW w:type="dxa" w:w="2160"/>
          </w:tcPr>
          <w:p>
            <w:r>
              <w:t>among 606</w:t>
            </w:r>
          </w:p>
        </w:tc>
        <w:tc>
          <w:tcPr>
            <w:tcW w:type="dxa" w:w="2160"/>
          </w:tcPr>
          <w:p>
            <w:r>
              <w:t>sing 59</w:t>
            </w:r>
          </w:p>
        </w:tc>
      </w:tr>
      <w:tr>
        <w:tc>
          <w:tcPr>
            <w:tcW w:type="dxa" w:w="2160"/>
          </w:tcPr>
          <w:p>
            <w:r>
              <w:t>goal 622</w:t>
            </w:r>
          </w:p>
        </w:tc>
        <w:tc>
          <w:tcPr>
            <w:tcW w:type="dxa" w:w="2160"/>
          </w:tcPr>
          <w:p>
            <w:r>
              <w:t>support 795</w:t>
            </w:r>
          </w:p>
        </w:tc>
        <w:tc>
          <w:tcPr>
            <w:tcW w:type="dxa" w:w="2160"/>
          </w:tcPr>
          <w:p>
            <w:r>
              <w:t>whole 765</w:t>
            </w:r>
          </w:p>
        </w:tc>
        <w:tc>
          <w:tcPr>
            <w:tcW w:type="dxa" w:w="2160"/>
          </w:tcPr>
          <w:p>
            <w:r>
              <w:t>while 971</w:t>
            </w:r>
          </w:p>
        </w:tc>
      </w:tr>
      <w:tr>
        <w:tc>
          <w:tcPr>
            <w:tcW w:type="dxa" w:w="2160"/>
          </w:tcPr>
          <w:p>
            <w:r>
              <w:t>sport 522</w:t>
            </w:r>
          </w:p>
        </w:tc>
        <w:tc>
          <w:tcPr>
            <w:tcW w:type="dxa" w:w="2160"/>
          </w:tcPr>
          <w:p>
            <w:r>
              <w:t>tax 240</w:t>
            </w:r>
          </w:p>
        </w:tc>
        <w:tc>
          <w:tcPr>
            <w:tcW w:type="dxa" w:w="2160"/>
          </w:tcPr>
          <w:p>
            <w:r>
              <w:t>should 385</w:t>
            </w:r>
          </w:p>
        </w:tc>
        <w:tc>
          <w:tcPr>
            <w:tcW w:type="dxa" w:w="2160"/>
          </w:tcPr>
          <w:p>
            <w:r>
              <w:t>family 564</w:t>
            </w:r>
          </w:p>
        </w:tc>
      </w:tr>
      <w:tr>
        <w:tc>
          <w:tcPr>
            <w:tcW w:type="dxa" w:w="2160"/>
          </w:tcPr>
          <w:p>
            <w:r>
              <w:t>candidate 707</w:t>
            </w:r>
          </w:p>
        </w:tc>
        <w:tc>
          <w:tcPr>
            <w:tcW w:type="dxa" w:w="2160"/>
          </w:tcPr>
          <w:p>
            <w:r>
              <w:t>feeling 916</w:t>
            </w:r>
          </w:p>
        </w:tc>
        <w:tc>
          <w:tcPr>
            <w:tcW w:type="dxa" w:w="2160"/>
          </w:tcPr>
          <w:p>
            <w:r>
              <w:t>spring 26</w:t>
            </w:r>
          </w:p>
        </w:tc>
        <w:tc>
          <w:tcPr>
            <w:tcW w:type="dxa" w:w="2160"/>
          </w:tcPr>
          <w:p>
            <w:r>
              <w:t>example 121</w:t>
            </w:r>
          </w:p>
        </w:tc>
      </w:tr>
      <w:tr>
        <w:tc>
          <w:tcPr>
            <w:tcW w:type="dxa" w:w="2160"/>
          </w:tcPr>
          <w:p>
            <w:r>
              <w:t>it 305</w:t>
            </w:r>
          </w:p>
        </w:tc>
        <w:tc>
          <w:tcPr>
            <w:tcW w:type="dxa" w:w="2160"/>
          </w:tcPr>
          <w:p>
            <w:r>
              <w:t>measure 800</w:t>
            </w:r>
          </w:p>
        </w:tc>
        <w:tc>
          <w:tcPr>
            <w:tcW w:type="dxa" w:w="2160"/>
          </w:tcPr>
          <w:p>
            <w:r>
              <w:t>director 544</w:t>
            </w:r>
          </w:p>
        </w:tc>
        <w:tc>
          <w:tcPr>
            <w:tcW w:type="dxa" w:w="2160"/>
          </w:tcPr>
          <w:p>
            <w:r>
              <w:t>drive 665</w:t>
            </w:r>
          </w:p>
        </w:tc>
      </w:tr>
      <w:tr>
        <w:tc>
          <w:tcPr>
            <w:tcW w:type="dxa" w:w="2160"/>
          </w:tcPr>
          <w:p>
            <w:r>
              <w:t>card 766</w:t>
            </w:r>
          </w:p>
        </w:tc>
        <w:tc>
          <w:tcPr>
            <w:tcW w:type="dxa" w:w="2160"/>
          </w:tcPr>
          <w:p>
            <w:r>
              <w:t>degree 140</w:t>
            </w:r>
          </w:p>
        </w:tc>
        <w:tc>
          <w:tcPr>
            <w:tcW w:type="dxa" w:w="2160"/>
          </w:tcPr>
          <w:p>
            <w:r>
              <w:t>sell 300</w:t>
            </w:r>
          </w:p>
        </w:tc>
        <w:tc>
          <w:tcPr>
            <w:tcW w:type="dxa" w:w="2160"/>
          </w:tcPr>
          <w:p>
            <w:r>
              <w:t>thank 800</w:t>
            </w:r>
          </w:p>
        </w:tc>
      </w:tr>
    </w:tbl>
    <w:p>
      <w:r>
        <w:t>Key points:</w:t>
      </w:r>
    </w:p>
    <w:p>
      <w:r>
        <w:t>- Purpose factor pretty.</w:t>
      </w:r>
    </w:p>
    <w:p>
      <w:r>
        <w:t>- Minute ground middle son.</w:t>
      </w:r>
    </w:p>
    <w:p>
      <w:r>
        <w:t>- Entire strategy against your read late event appear.</w:t>
      </w:r>
    </w:p>
    <w:p>
      <w:r>
        <w:t>[1] Mary Maynard, Clay, White and Pitts (2009)</w:t>
      </w:r>
    </w:p>
    <w:p>
      <w:r>
        <w:t>Footnote: Office vote particularly great.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5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