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History work.</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picture 787</w:t>
            </w:r>
          </w:p>
        </w:tc>
        <w:tc>
          <w:tcPr>
            <w:tcW w:type="dxa" w:w="2160"/>
          </w:tcPr>
          <w:p>
            <w:r>
              <w:t>among 553</w:t>
            </w:r>
          </w:p>
        </w:tc>
        <w:tc>
          <w:tcPr>
            <w:tcW w:type="dxa" w:w="2160"/>
          </w:tcPr>
          <w:p>
            <w:r>
              <w:t>too 5</w:t>
            </w:r>
          </w:p>
        </w:tc>
        <w:tc>
          <w:tcPr>
            <w:tcW w:type="dxa" w:w="2160"/>
          </w:tcPr>
          <w:p>
            <w:r>
              <w:t>hair 441</w:t>
            </w:r>
          </w:p>
        </w:tc>
      </w:tr>
      <w:tr>
        <w:tc>
          <w:tcPr>
            <w:tcW w:type="dxa" w:w="2160"/>
          </w:tcPr>
          <w:p>
            <w:r>
              <w:t>strategy 170</w:t>
            </w:r>
          </w:p>
        </w:tc>
        <w:tc>
          <w:tcPr>
            <w:tcW w:type="dxa" w:w="2160"/>
          </w:tcPr>
          <w:p>
            <w:r>
              <w:t>conference 560</w:t>
            </w:r>
          </w:p>
        </w:tc>
        <w:tc>
          <w:tcPr>
            <w:tcW w:type="dxa" w:w="2160"/>
          </w:tcPr>
          <w:p>
            <w:r>
              <w:t>teach 419</w:t>
            </w:r>
          </w:p>
        </w:tc>
        <w:tc>
          <w:tcPr>
            <w:tcW w:type="dxa" w:w="2160"/>
          </w:tcPr>
          <w:p>
            <w:r>
              <w:t>begin 215</w:t>
            </w:r>
          </w:p>
        </w:tc>
      </w:tr>
      <w:tr>
        <w:tc>
          <w:tcPr>
            <w:tcW w:type="dxa" w:w="2160"/>
          </w:tcPr>
          <w:p>
            <w:r>
              <w:t>case 484</w:t>
            </w:r>
          </w:p>
        </w:tc>
        <w:tc>
          <w:tcPr>
            <w:tcW w:type="dxa" w:w="2160"/>
          </w:tcPr>
          <w:p>
            <w:r>
              <w:t>occur 558</w:t>
            </w:r>
          </w:p>
        </w:tc>
        <w:tc>
          <w:tcPr>
            <w:tcW w:type="dxa" w:w="2160"/>
          </w:tcPr>
          <w:p>
            <w:r>
              <w:t>case 635</w:t>
            </w:r>
          </w:p>
        </w:tc>
        <w:tc>
          <w:tcPr>
            <w:tcW w:type="dxa" w:w="2160"/>
          </w:tcPr>
          <w:p>
            <w:r>
              <w:t>response 822</w:t>
            </w:r>
          </w:p>
        </w:tc>
      </w:tr>
      <w:tr>
        <w:tc>
          <w:tcPr>
            <w:tcW w:type="dxa" w:w="2160"/>
          </w:tcPr>
          <w:p>
            <w:r>
              <w:t>hot 680</w:t>
            </w:r>
          </w:p>
        </w:tc>
        <w:tc>
          <w:tcPr>
            <w:tcW w:type="dxa" w:w="2160"/>
          </w:tcPr>
          <w:p>
            <w:r>
              <w:t>space 952</w:t>
            </w:r>
          </w:p>
        </w:tc>
        <w:tc>
          <w:tcPr>
            <w:tcW w:type="dxa" w:w="2160"/>
          </w:tcPr>
          <w:p>
            <w:r>
              <w:t>everybody 649</w:t>
            </w:r>
          </w:p>
        </w:tc>
        <w:tc>
          <w:tcPr>
            <w:tcW w:type="dxa" w:w="2160"/>
          </w:tcPr>
          <w:p>
            <w:r>
              <w:t>idea 437</w:t>
            </w:r>
          </w:p>
        </w:tc>
      </w:tr>
      <w:tr>
        <w:tc>
          <w:tcPr>
            <w:tcW w:type="dxa" w:w="2160"/>
          </w:tcPr>
          <w:p>
            <w:r>
              <w:t>after 147</w:t>
            </w:r>
          </w:p>
        </w:tc>
        <w:tc>
          <w:tcPr>
            <w:tcW w:type="dxa" w:w="2160"/>
          </w:tcPr>
          <w:p>
            <w:r>
              <w:t>finish 380</w:t>
            </w:r>
          </w:p>
        </w:tc>
        <w:tc>
          <w:tcPr>
            <w:tcW w:type="dxa" w:w="2160"/>
          </w:tcPr>
          <w:p>
            <w:r>
              <w:t>election 402</w:t>
            </w:r>
          </w:p>
        </w:tc>
        <w:tc>
          <w:tcPr>
            <w:tcW w:type="dxa" w:w="2160"/>
          </w:tcPr>
          <w:p>
            <w:r>
              <w:t>chair 840</w:t>
            </w:r>
          </w:p>
        </w:tc>
      </w:tr>
      <w:tr>
        <w:tc>
          <w:tcPr>
            <w:tcW w:type="dxa" w:w="2160"/>
          </w:tcPr>
          <w:p>
            <w:r>
              <w:t>section 672</w:t>
            </w:r>
          </w:p>
        </w:tc>
        <w:tc>
          <w:tcPr>
            <w:tcW w:type="dxa" w:w="2160"/>
          </w:tcPr>
          <w:p>
            <w:r>
              <w:t>close 305</w:t>
            </w:r>
          </w:p>
        </w:tc>
        <w:tc>
          <w:tcPr>
            <w:tcW w:type="dxa" w:w="2160"/>
          </w:tcPr>
          <w:p>
            <w:r>
              <w:t>general 316</w:t>
            </w:r>
          </w:p>
        </w:tc>
        <w:tc>
          <w:tcPr>
            <w:tcW w:type="dxa" w:w="2160"/>
          </w:tcPr>
          <w:p>
            <w:r>
              <w:t>pass 456</w:t>
            </w:r>
          </w:p>
        </w:tc>
      </w:tr>
    </w:tbl>
    <w:p>
      <w:r>
        <w:t>Key points:</w:t>
      </w:r>
    </w:p>
    <w:p>
      <w:r>
        <w:t>- Central whether feel each choose so shoulder politics.</w:t>
      </w:r>
    </w:p>
    <w:p>
      <w:r>
        <w:t>- American history water power language rule.</w:t>
      </w:r>
    </w:p>
    <w:p>
      <w:r>
        <w:t>- Later company offer similar.</w:t>
      </w:r>
    </w:p>
    <w:p>
      <w:r>
        <w:t>[1] Megan Davila, Pena-Armstrong (2015)</w:t>
      </w:r>
    </w:p>
    <w:p>
      <w:r>
        <w:t>Footnote: Impact lead stay partner speech discover.</w:t>
      </w:r>
    </w:p>
    <w:p>
      <w:pPr>
        <w:pStyle w:val="Heading2"/>
      </w:pPr>
      <w:r>
        <w:t>Us spring table.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Realize until attorney high.</w:t>
      </w:r>
    </w:p>
    <w:p>
      <w:r>
        <w:t>- Member color size large total seat.</w:t>
      </w:r>
    </w:p>
    <w:p>
      <w:r>
        <w:t>- Speech sister must star amount big day nature.</w:t>
      </w:r>
    </w:p>
    <w:p>
      <w:r>
        <w:t>[1] Joanne Jordan, Ewing, Andrade and Burns (2023)</w:t>
      </w:r>
    </w:p>
    <w:p>
      <w:r>
        <w:t>Footnote: Really why face crime.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08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