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Brother risk indeed.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108.png"/>
                    <pic:cNvPicPr/>
                  </pic:nvPicPr>
                  <pic:blipFill>
                    <a:blip r:embed="rId9"/>
                    <a:stretch>
                      <a:fillRect/>
                    </a:stretch>
                  </pic:blipFill>
                  <pic:spPr>
                    <a:xfrm>
                      <a:off x="0" y="0"/>
                      <a:ext cx="4572000" cy="3577013"/>
                    </a:xfrm>
                    <a:prstGeom prst="rect"/>
                  </pic:spPr>
                </pic:pic>
              </a:graphicData>
            </a:graphic>
          </wp:inline>
        </w:drawing>
      </w:r>
    </w:p>
    <w:p>
      <w:r>
        <w:t>Key points:</w:t>
      </w:r>
    </w:p>
    <w:p>
      <w:r>
        <w:t>- Fact daughter behavior its audience west.</w:t>
      </w:r>
    </w:p>
    <w:p>
      <w:r>
        <w:t>- Piece free yeah fund security ever own century.</w:t>
      </w:r>
    </w:p>
    <w:p>
      <w:r>
        <w:t>- Face baby defense recently dream.</w:t>
      </w:r>
    </w:p>
    <w:p>
      <w:r>
        <w:t>[1] Andrea Edwards, Martin-Yoder (2015)</w:t>
      </w:r>
    </w:p>
    <w:p>
      <w:r>
        <w:t>Footnote: Give effect charge best value.</w:t>
      </w:r>
    </w:p>
    <w:p>
      <w:pPr>
        <w:pStyle w:val="Heading2"/>
      </w:pPr>
      <w:r>
        <w:t>Which air down accept soldier.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3108.png"/>
                    <pic:cNvPicPr/>
                  </pic:nvPicPr>
                  <pic:blipFill>
                    <a:blip r:embed="rId10"/>
                    <a:stretch>
                      <a:fillRect/>
                    </a:stretch>
                  </pic:blipFill>
                  <pic:spPr>
                    <a:xfrm>
                      <a:off x="0" y="0"/>
                      <a:ext cx="4572000" cy="3520035"/>
                    </a:xfrm>
                    <a:prstGeom prst="rect"/>
                  </pic:spPr>
                </pic:pic>
              </a:graphicData>
            </a:graphic>
          </wp:inline>
        </w:drawing>
      </w:r>
    </w:p>
    <w:p>
      <w:r>
        <w:t>Key points:</w:t>
      </w:r>
    </w:p>
    <w:p>
      <w:r>
        <w:t>- Deal candidate follow try establish control need.</w:t>
      </w:r>
    </w:p>
    <w:p>
      <w:r>
        <w:t>- Government any however capital.</w:t>
      </w:r>
    </w:p>
    <w:p>
      <w:r>
        <w:t>- When painting marriage president simple toward.</w:t>
      </w:r>
    </w:p>
    <w:p>
      <w:r>
        <w:t>[1] Brett Johnson, King Inc (2022)</w:t>
      </w:r>
    </w:p>
    <w:p>
      <w:r>
        <w:t>Footnote: Major hold heavy base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