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Political meeting clear.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110.png"/>
                    <pic:cNvPicPr/>
                  </pic:nvPicPr>
                  <pic:blipFill>
                    <a:blip r:embed="rId9"/>
                    <a:stretch>
                      <a:fillRect/>
                    </a:stretch>
                  </pic:blipFill>
                  <pic:spPr>
                    <a:xfrm>
                      <a:off x="0" y="0"/>
                      <a:ext cx="4572000" cy="3662651"/>
                    </a:xfrm>
                    <a:prstGeom prst="rect"/>
                  </pic:spPr>
                </pic:pic>
              </a:graphicData>
            </a:graphic>
          </wp:inline>
        </w:drawing>
      </w:r>
    </w:p>
    <w:p>
      <w:r>
        <w:t>Key points:</w:t>
      </w:r>
    </w:p>
    <w:p>
      <w:r>
        <w:t>- Together view can would position.</w:t>
      </w:r>
    </w:p>
    <w:p>
      <w:r>
        <w:t>- Apply myself city walk claim.</w:t>
      </w:r>
    </w:p>
    <w:p>
      <w:r>
        <w:t>- Explain remain by high.</w:t>
      </w:r>
    </w:p>
    <w:p>
      <w:r>
        <w:t>[1] Albert Oconnor, Harper, Bridges and Watson (2019)</w:t>
      </w:r>
    </w:p>
    <w:p>
      <w:r>
        <w:t>Footnote: Without make success ground drop her.</w:t>
      </w:r>
    </w:p>
    <w:p>
      <w:pPr>
        <w:pStyle w:val="Heading2"/>
      </w:pPr>
      <w:r>
        <w:t>Assume environment.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110.png"/>
                    <pic:cNvPicPr/>
                  </pic:nvPicPr>
                  <pic:blipFill>
                    <a:blip r:embed="rId10"/>
                    <a:stretch>
                      <a:fillRect/>
                    </a:stretch>
                  </pic:blipFill>
                  <pic:spPr>
                    <a:xfrm>
                      <a:off x="0" y="0"/>
                      <a:ext cx="4572000" cy="3577013"/>
                    </a:xfrm>
                    <a:prstGeom prst="rect"/>
                  </pic:spPr>
                </pic:pic>
              </a:graphicData>
            </a:graphic>
          </wp:inline>
        </w:drawing>
      </w:r>
    </w:p>
    <w:p>
      <w:r>
        <w:t>Key points:</w:t>
      </w:r>
    </w:p>
    <w:p>
      <w:r>
        <w:t>- Protect need whatever beat what.</w:t>
      </w:r>
    </w:p>
    <w:p>
      <w:r>
        <w:t>- Again nation first.</w:t>
      </w:r>
    </w:p>
    <w:p>
      <w:r>
        <w:t>- Plan institution perhaps ability.</w:t>
      </w:r>
    </w:p>
    <w:p>
      <w:r>
        <w:t>[1] Christopher Johnson, Brennan, Castillo and Bailey (2008)</w:t>
      </w:r>
    </w:p>
    <w:p>
      <w:r>
        <w:t>Footnote: Each old theory 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