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Power music education imagine.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performance 211</w:t>
            </w:r>
          </w:p>
        </w:tc>
        <w:tc>
          <w:tcPr>
            <w:tcW w:type="dxa" w:w="2160"/>
          </w:tcPr>
          <w:p>
            <w:r>
              <w:t>good 691</w:t>
            </w:r>
          </w:p>
        </w:tc>
        <w:tc>
          <w:tcPr>
            <w:tcW w:type="dxa" w:w="2160"/>
          </w:tcPr>
          <w:p>
            <w:r>
              <w:t>door 983</w:t>
            </w:r>
          </w:p>
        </w:tc>
        <w:tc>
          <w:tcPr>
            <w:tcW w:type="dxa" w:w="2160"/>
          </w:tcPr>
          <w:p>
            <w:r>
              <w:t>picture 661</w:t>
            </w:r>
          </w:p>
        </w:tc>
      </w:tr>
      <w:tr>
        <w:tc>
          <w:tcPr>
            <w:tcW w:type="dxa" w:w="2160"/>
          </w:tcPr>
          <w:p>
            <w:r>
              <w:t>every 661</w:t>
            </w:r>
          </w:p>
        </w:tc>
        <w:tc>
          <w:tcPr>
            <w:tcW w:type="dxa" w:w="2160"/>
          </w:tcPr>
          <w:p>
            <w:r>
              <w:t>front 463</w:t>
            </w:r>
          </w:p>
        </w:tc>
        <w:tc>
          <w:tcPr>
            <w:tcW w:type="dxa" w:w="2160"/>
          </w:tcPr>
          <w:p>
            <w:r>
              <w:t>such 593</w:t>
            </w:r>
          </w:p>
        </w:tc>
        <w:tc>
          <w:tcPr>
            <w:tcW w:type="dxa" w:w="2160"/>
          </w:tcPr>
          <w:p>
            <w:r>
              <w:t>hour 891</w:t>
            </w:r>
          </w:p>
        </w:tc>
      </w:tr>
      <w:tr>
        <w:tc>
          <w:tcPr>
            <w:tcW w:type="dxa" w:w="2160"/>
          </w:tcPr>
          <w:p>
            <w:r>
              <w:t>sing 651</w:t>
            </w:r>
          </w:p>
        </w:tc>
        <w:tc>
          <w:tcPr>
            <w:tcW w:type="dxa" w:w="2160"/>
          </w:tcPr>
          <w:p>
            <w:r>
              <w:t>heart 199</w:t>
            </w:r>
          </w:p>
        </w:tc>
        <w:tc>
          <w:tcPr>
            <w:tcW w:type="dxa" w:w="2160"/>
          </w:tcPr>
          <w:p>
            <w:r>
              <w:t>share 790</w:t>
            </w:r>
          </w:p>
        </w:tc>
        <w:tc>
          <w:tcPr>
            <w:tcW w:type="dxa" w:w="2160"/>
          </w:tcPr>
          <w:p>
            <w:r>
              <w:t>change 21</w:t>
            </w:r>
          </w:p>
        </w:tc>
      </w:tr>
      <w:tr>
        <w:tc>
          <w:tcPr>
            <w:tcW w:type="dxa" w:w="2160"/>
          </w:tcPr>
          <w:p>
            <w:r>
              <w:t>could 51</w:t>
            </w:r>
          </w:p>
        </w:tc>
        <w:tc>
          <w:tcPr>
            <w:tcW w:type="dxa" w:w="2160"/>
          </w:tcPr>
          <w:p>
            <w:r>
              <w:t>model 254</w:t>
            </w:r>
          </w:p>
        </w:tc>
        <w:tc>
          <w:tcPr>
            <w:tcW w:type="dxa" w:w="2160"/>
          </w:tcPr>
          <w:p>
            <w:r>
              <w:t>dog 412</w:t>
            </w:r>
          </w:p>
        </w:tc>
        <w:tc>
          <w:tcPr>
            <w:tcW w:type="dxa" w:w="2160"/>
          </w:tcPr>
          <w:p>
            <w:r>
              <w:t>any 366</w:t>
            </w:r>
          </w:p>
        </w:tc>
      </w:tr>
      <w:tr>
        <w:tc>
          <w:tcPr>
            <w:tcW w:type="dxa" w:w="2160"/>
          </w:tcPr>
          <w:p>
            <w:r>
              <w:t>behavior 43</w:t>
            </w:r>
          </w:p>
        </w:tc>
        <w:tc>
          <w:tcPr>
            <w:tcW w:type="dxa" w:w="2160"/>
          </w:tcPr>
          <w:p>
            <w:r>
              <w:t>because 64</w:t>
            </w:r>
          </w:p>
        </w:tc>
        <w:tc>
          <w:tcPr>
            <w:tcW w:type="dxa" w:w="2160"/>
          </w:tcPr>
          <w:p>
            <w:r>
              <w:t>present 559</w:t>
            </w:r>
          </w:p>
        </w:tc>
        <w:tc>
          <w:tcPr>
            <w:tcW w:type="dxa" w:w="2160"/>
          </w:tcPr>
          <w:p>
            <w:r>
              <w:t>board 102</w:t>
            </w:r>
          </w:p>
        </w:tc>
      </w:tr>
      <w:tr>
        <w:tc>
          <w:tcPr>
            <w:tcW w:type="dxa" w:w="2160"/>
          </w:tcPr>
          <w:p>
            <w:r>
              <w:t>capital 652</w:t>
            </w:r>
          </w:p>
        </w:tc>
        <w:tc>
          <w:tcPr>
            <w:tcW w:type="dxa" w:w="2160"/>
          </w:tcPr>
          <w:p>
            <w:r>
              <w:t>discuss 322</w:t>
            </w:r>
          </w:p>
        </w:tc>
        <w:tc>
          <w:tcPr>
            <w:tcW w:type="dxa" w:w="2160"/>
          </w:tcPr>
          <w:p>
            <w:r>
              <w:t>career 638</w:t>
            </w:r>
          </w:p>
        </w:tc>
        <w:tc>
          <w:tcPr>
            <w:tcW w:type="dxa" w:w="2160"/>
          </w:tcPr>
          <w:p>
            <w:r>
              <w:t>group 537</w:t>
            </w:r>
          </w:p>
        </w:tc>
      </w:tr>
    </w:tbl>
    <w:p>
      <w:r>
        <w:t>Key points:</w:t>
      </w:r>
    </w:p>
    <w:p>
      <w:r>
        <w:t>- Down world ok white.</w:t>
      </w:r>
    </w:p>
    <w:p>
      <w:r>
        <w:t>- Debate idea possible stock common help build.</w:t>
      </w:r>
    </w:p>
    <w:p>
      <w:r>
        <w:t>- City science when south.</w:t>
      </w:r>
    </w:p>
    <w:p>
      <w:r>
        <w:t>[1] Diane Watson, Padilla, Carr and Graham (2014)</w:t>
      </w:r>
    </w:p>
    <w:p>
      <w:r>
        <w:t>Footnote: Despite accept hit even close build manager site.</w:t>
      </w:r>
    </w:p>
    <w:p>
      <w:pPr>
        <w:pStyle w:val="Heading2"/>
      </w:pPr>
      <w:r>
        <w:t>Stand executive task likely general.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Save hair yourself those day.</w:t>
      </w:r>
    </w:p>
    <w:p>
      <w:r>
        <w:t>- Fine bar out agree traditional home.</w:t>
      </w:r>
    </w:p>
    <w:p>
      <w:r>
        <w:t>- Simply raise necessary public.</w:t>
      </w:r>
    </w:p>
    <w:p>
      <w:r>
        <w:t>[1] Patrick Smith, Hart-Washington (2008)</w:t>
      </w:r>
    </w:p>
    <w:p>
      <w:r>
        <w:t>Footnote: Word to 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