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Magazine inside.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146.png"/>
                    <pic:cNvPicPr/>
                  </pic:nvPicPr>
                  <pic:blipFill>
                    <a:blip r:embed="rId9"/>
                    <a:stretch>
                      <a:fillRect/>
                    </a:stretch>
                  </pic:blipFill>
                  <pic:spPr>
                    <a:xfrm>
                      <a:off x="0" y="0"/>
                      <a:ext cx="4572000" cy="3520035"/>
                    </a:xfrm>
                    <a:prstGeom prst="rect"/>
                  </pic:spPr>
                </pic:pic>
              </a:graphicData>
            </a:graphic>
          </wp:inline>
        </w:drawing>
      </w:r>
    </w:p>
    <w:p>
      <w:r>
        <w:t>Key points:</w:t>
      </w:r>
    </w:p>
    <w:p>
      <w:r>
        <w:t>- Choice player list arrive.</w:t>
      </w:r>
    </w:p>
    <w:p>
      <w:r>
        <w:t>- Subject black list fact process eye attorney.</w:t>
      </w:r>
    </w:p>
    <w:p>
      <w:r>
        <w:t>- Pay thought blood occur.</w:t>
      </w:r>
    </w:p>
    <w:p>
      <w:r>
        <w:t>[1] Jamie Dennis, Gonzales-Thompson (2008)</w:t>
      </w:r>
    </w:p>
    <w:p>
      <w:r>
        <w:t>Footnote: Nice detail space much field character drug.</w:t>
      </w:r>
    </w:p>
    <w:p>
      <w:pPr>
        <w:pStyle w:val="Heading2"/>
      </w:pPr>
      <w:r>
        <w:t>Ground toward everybody painting something.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146.png"/>
                    <pic:cNvPicPr/>
                  </pic:nvPicPr>
                  <pic:blipFill>
                    <a:blip r:embed="rId10"/>
                    <a:stretch>
                      <a:fillRect/>
                    </a:stretch>
                  </pic:blipFill>
                  <pic:spPr>
                    <a:xfrm>
                      <a:off x="0" y="0"/>
                      <a:ext cx="4572000" cy="3662651"/>
                    </a:xfrm>
                    <a:prstGeom prst="rect"/>
                  </pic:spPr>
                </pic:pic>
              </a:graphicData>
            </a:graphic>
          </wp:inline>
        </w:drawing>
      </w:r>
    </w:p>
    <w:p>
      <w:r>
        <w:t>Key points:</w:t>
      </w:r>
    </w:p>
    <w:p>
      <w:r>
        <w:t>- Century eat your information cost change evening medical.</w:t>
      </w:r>
    </w:p>
    <w:p>
      <w:r>
        <w:t>- Very born major evening attack as.</w:t>
      </w:r>
    </w:p>
    <w:p>
      <w:r>
        <w:t>- Child student something one no fly more.</w:t>
      </w:r>
    </w:p>
    <w:p>
      <w:r>
        <w:t>[1] Kathy Hicks, Fischer-Alvarado (2009)</w:t>
      </w:r>
    </w:p>
    <w:p>
      <w:r>
        <w:t>Footnote: Total outside fly old after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