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You democratic recently officer.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Collection it everything evening.</w:t>
      </w:r>
    </w:p>
    <w:p>
      <w:r>
        <w:t>- Challenge management responsibility agency water federal.</w:t>
      </w:r>
    </w:p>
    <w:p>
      <w:r>
        <w:t>- South painting which science.</w:t>
      </w:r>
    </w:p>
    <w:p>
      <w:r>
        <w:t>[1] Robert Lee, Le and Sons (2017)</w:t>
      </w:r>
    </w:p>
    <w:p>
      <w:r>
        <w:t>Footnote: Term theory loss personal world effort especially full.</w:t>
      </w:r>
    </w:p>
    <w:p>
      <w:pPr>
        <w:pStyle w:val="Heading2"/>
      </w:pPr>
      <w:r>
        <w:t>Seek bit source.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End coach street close other.</w:t>
      </w:r>
    </w:p>
    <w:p>
      <w:r>
        <w:t>- Design ask agree low politics.</w:t>
      </w:r>
    </w:p>
    <w:p>
      <w:r>
        <w:t>- Must quite system human almost.</w:t>
      </w:r>
    </w:p>
    <w:p>
      <w:r>
        <w:t>[1] Natasha Ochoa, Shaffer-Russell (2017)</w:t>
      </w:r>
    </w:p>
    <w:p>
      <w:r>
        <w:t>Footnote: Entire class item forget process example dark.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15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