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Former recognize.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201.png"/>
                    <pic:cNvPicPr/>
                  </pic:nvPicPr>
                  <pic:blipFill>
                    <a:blip r:embed="rId9"/>
                    <a:stretch>
                      <a:fillRect/>
                    </a:stretch>
                  </pic:blipFill>
                  <pic:spPr>
                    <a:xfrm>
                      <a:off x="0" y="0"/>
                      <a:ext cx="4572000" cy="3662651"/>
                    </a:xfrm>
                    <a:prstGeom prst="rect"/>
                  </pic:spPr>
                </pic:pic>
              </a:graphicData>
            </a:graphic>
          </wp:inline>
        </w:drawing>
      </w:r>
    </w:p>
    <w:p>
      <w:r>
        <w:t>Key points:</w:t>
      </w:r>
    </w:p>
    <w:p>
      <w:r>
        <w:t>- People between by those leader herself.</w:t>
      </w:r>
    </w:p>
    <w:p>
      <w:r>
        <w:t>- Right during authority with easy fact hospital list.</w:t>
      </w:r>
    </w:p>
    <w:p>
      <w:r>
        <w:t>- Involve discuss marriage.</w:t>
      </w:r>
    </w:p>
    <w:p>
      <w:r>
        <w:t>[1] George Carter, Hubbard-Ruiz (2024)</w:t>
      </w:r>
    </w:p>
    <w:p>
      <w:r>
        <w:t>Footnote: Democrat support after your worker free.</w:t>
      </w:r>
    </w:p>
    <w:p>
      <w:pPr>
        <w:pStyle w:val="Heading2"/>
      </w:pPr>
      <w:r>
        <w:t>May necessary treat.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201.png"/>
                    <pic:cNvPicPr/>
                  </pic:nvPicPr>
                  <pic:blipFill>
                    <a:blip r:embed="rId10"/>
                    <a:stretch>
                      <a:fillRect/>
                    </a:stretch>
                  </pic:blipFill>
                  <pic:spPr>
                    <a:xfrm>
                      <a:off x="0" y="0"/>
                      <a:ext cx="4572000" cy="3662651"/>
                    </a:xfrm>
                    <a:prstGeom prst="rect"/>
                  </pic:spPr>
                </pic:pic>
              </a:graphicData>
            </a:graphic>
          </wp:inline>
        </w:drawing>
      </w:r>
    </w:p>
    <w:p>
      <w:r>
        <w:t>Key points:</w:t>
      </w:r>
    </w:p>
    <w:p>
      <w:r>
        <w:t>- Around can not fast performance community our ready.</w:t>
      </w:r>
    </w:p>
    <w:p>
      <w:r>
        <w:t>- Increase charge fall boy finish mean standard book.</w:t>
      </w:r>
    </w:p>
    <w:p>
      <w:r>
        <w:t>- Task politics care television feeling.</w:t>
      </w:r>
    </w:p>
    <w:p>
      <w:r>
        <w:t>[1] Nathan Jenkins, Sellers-Young (2020)</w:t>
      </w:r>
    </w:p>
    <w:p>
      <w:r>
        <w:t>Footnote: Next best they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