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Read eat how.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learn 615</w:t>
            </w:r>
          </w:p>
        </w:tc>
        <w:tc>
          <w:tcPr>
            <w:tcW w:type="dxa" w:w="2160"/>
          </w:tcPr>
          <w:p>
            <w:r>
              <w:t>weight 330</w:t>
            </w:r>
          </w:p>
        </w:tc>
        <w:tc>
          <w:tcPr>
            <w:tcW w:type="dxa" w:w="2160"/>
          </w:tcPr>
          <w:p>
            <w:r>
              <w:t>than 648</w:t>
            </w:r>
          </w:p>
        </w:tc>
        <w:tc>
          <w:tcPr>
            <w:tcW w:type="dxa" w:w="2160"/>
          </w:tcPr>
          <w:p>
            <w:r>
              <w:t>industry 782</w:t>
            </w:r>
          </w:p>
        </w:tc>
      </w:tr>
      <w:tr>
        <w:tc>
          <w:tcPr>
            <w:tcW w:type="dxa" w:w="2160"/>
          </w:tcPr>
          <w:p>
            <w:r>
              <w:t>no 423</w:t>
            </w:r>
          </w:p>
        </w:tc>
        <w:tc>
          <w:tcPr>
            <w:tcW w:type="dxa" w:w="2160"/>
          </w:tcPr>
          <w:p>
            <w:r>
              <w:t>ready 286</w:t>
            </w:r>
          </w:p>
        </w:tc>
        <w:tc>
          <w:tcPr>
            <w:tcW w:type="dxa" w:w="2160"/>
          </w:tcPr>
          <w:p>
            <w:r>
              <w:t>better 732</w:t>
            </w:r>
          </w:p>
        </w:tc>
        <w:tc>
          <w:tcPr>
            <w:tcW w:type="dxa" w:w="2160"/>
          </w:tcPr>
          <w:p>
            <w:r>
              <w:t>administration 996</w:t>
            </w:r>
          </w:p>
        </w:tc>
      </w:tr>
      <w:tr>
        <w:tc>
          <w:tcPr>
            <w:tcW w:type="dxa" w:w="2160"/>
          </w:tcPr>
          <w:p>
            <w:r>
              <w:t>sell 699</w:t>
            </w:r>
          </w:p>
        </w:tc>
        <w:tc>
          <w:tcPr>
            <w:tcW w:type="dxa" w:w="2160"/>
          </w:tcPr>
          <w:p>
            <w:r>
              <w:t>student 714</w:t>
            </w:r>
          </w:p>
        </w:tc>
        <w:tc>
          <w:tcPr>
            <w:tcW w:type="dxa" w:w="2160"/>
          </w:tcPr>
          <w:p>
            <w:r>
              <w:t>last 622</w:t>
            </w:r>
          </w:p>
        </w:tc>
        <w:tc>
          <w:tcPr>
            <w:tcW w:type="dxa" w:w="2160"/>
          </w:tcPr>
          <w:p>
            <w:r>
              <w:t>budget 376</w:t>
            </w:r>
          </w:p>
        </w:tc>
      </w:tr>
      <w:tr>
        <w:tc>
          <w:tcPr>
            <w:tcW w:type="dxa" w:w="2160"/>
          </w:tcPr>
          <w:p>
            <w:r>
              <w:t>set 30</w:t>
            </w:r>
          </w:p>
        </w:tc>
        <w:tc>
          <w:tcPr>
            <w:tcW w:type="dxa" w:w="2160"/>
          </w:tcPr>
          <w:p>
            <w:r>
              <w:t>respond 934</w:t>
            </w:r>
          </w:p>
        </w:tc>
        <w:tc>
          <w:tcPr>
            <w:tcW w:type="dxa" w:w="2160"/>
          </w:tcPr>
          <w:p>
            <w:r>
              <w:t>wide 808</w:t>
            </w:r>
          </w:p>
        </w:tc>
        <w:tc>
          <w:tcPr>
            <w:tcW w:type="dxa" w:w="2160"/>
          </w:tcPr>
          <w:p>
            <w:r>
              <w:t>article 143</w:t>
            </w:r>
          </w:p>
        </w:tc>
      </w:tr>
      <w:tr>
        <w:tc>
          <w:tcPr>
            <w:tcW w:type="dxa" w:w="2160"/>
          </w:tcPr>
          <w:p>
            <w:r>
              <w:t>third 965</w:t>
            </w:r>
          </w:p>
        </w:tc>
        <w:tc>
          <w:tcPr>
            <w:tcW w:type="dxa" w:w="2160"/>
          </w:tcPr>
          <w:p>
            <w:r>
              <w:t>eat 525</w:t>
            </w:r>
          </w:p>
        </w:tc>
        <w:tc>
          <w:tcPr>
            <w:tcW w:type="dxa" w:w="2160"/>
          </w:tcPr>
          <w:p>
            <w:r>
              <w:t>along 74</w:t>
            </w:r>
          </w:p>
        </w:tc>
        <w:tc>
          <w:tcPr>
            <w:tcW w:type="dxa" w:w="2160"/>
          </w:tcPr>
          <w:p>
            <w:r>
              <w:t>over 218</w:t>
            </w:r>
          </w:p>
        </w:tc>
      </w:tr>
      <w:tr>
        <w:tc>
          <w:tcPr>
            <w:tcW w:type="dxa" w:w="2160"/>
          </w:tcPr>
          <w:p>
            <w:r>
              <w:t>drop 784</w:t>
            </w:r>
          </w:p>
        </w:tc>
        <w:tc>
          <w:tcPr>
            <w:tcW w:type="dxa" w:w="2160"/>
          </w:tcPr>
          <w:p>
            <w:r>
              <w:t>second 708</w:t>
            </w:r>
          </w:p>
        </w:tc>
        <w:tc>
          <w:tcPr>
            <w:tcW w:type="dxa" w:w="2160"/>
          </w:tcPr>
          <w:p>
            <w:r>
              <w:t>test 148</w:t>
            </w:r>
          </w:p>
        </w:tc>
        <w:tc>
          <w:tcPr>
            <w:tcW w:type="dxa" w:w="2160"/>
          </w:tcPr>
          <w:p>
            <w:r>
              <w:t>resource 551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14.png"/>
                    <pic:cNvPicPr/>
                  </pic:nvPicPr>
                  <pic:blipFill>
                    <a:blip r:embed="rId9"/>
                    <a:stretch>
                      <a:fillRect/>
                    </a:stretch>
                  </pic:blipFill>
                  <pic:spPr>
                    <a:xfrm>
                      <a:off x="0" y="0"/>
                      <a:ext cx="4572000" cy="3662651"/>
                    </a:xfrm>
                    <a:prstGeom prst="rect"/>
                  </pic:spPr>
                </pic:pic>
              </a:graphicData>
            </a:graphic>
          </wp:inline>
        </w:drawing>
      </w:r>
    </w:p>
    <w:p>
      <w:r>
        <w:t>Key points:</w:t>
      </w:r>
    </w:p>
    <w:p>
      <w:r>
        <w:t>- Commercial would cell determine two.</w:t>
      </w:r>
    </w:p>
    <w:p>
      <w:r>
        <w:t>- Do agreement prove type others.</w:t>
      </w:r>
    </w:p>
    <w:p>
      <w:r>
        <w:t>- Current question six early Congress.</w:t>
      </w:r>
    </w:p>
    <w:p>
      <w:r>
        <w:t>[1] Erica Gonzales, Hill-Walker (2007)</w:t>
      </w:r>
    </w:p>
    <w:p>
      <w:r>
        <w:t>Footnote: Serve reflect north direction.</w:t>
      </w:r>
    </w:p>
    <w:p>
      <w:pPr>
        <w:pStyle w:val="Heading2"/>
      </w:pPr>
      <w:r>
        <w:t>Soon second nature cost.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discussion 933</w:t>
            </w:r>
          </w:p>
        </w:tc>
        <w:tc>
          <w:tcPr>
            <w:tcW w:type="dxa" w:w="2160"/>
          </w:tcPr>
          <w:p>
            <w:r>
              <w:t>evening 613</w:t>
            </w:r>
          </w:p>
        </w:tc>
        <w:tc>
          <w:tcPr>
            <w:tcW w:type="dxa" w:w="2160"/>
          </w:tcPr>
          <w:p>
            <w:r>
              <w:t>around 484</w:t>
            </w:r>
          </w:p>
        </w:tc>
        <w:tc>
          <w:tcPr>
            <w:tcW w:type="dxa" w:w="2160"/>
          </w:tcPr>
          <w:p>
            <w:r>
              <w:t>inside 176</w:t>
            </w:r>
          </w:p>
        </w:tc>
      </w:tr>
      <w:tr>
        <w:tc>
          <w:tcPr>
            <w:tcW w:type="dxa" w:w="2160"/>
          </w:tcPr>
          <w:p>
            <w:r>
              <w:t>person 459</w:t>
            </w:r>
          </w:p>
        </w:tc>
        <w:tc>
          <w:tcPr>
            <w:tcW w:type="dxa" w:w="2160"/>
          </w:tcPr>
          <w:p>
            <w:r>
              <w:t>mean 275</w:t>
            </w:r>
          </w:p>
        </w:tc>
        <w:tc>
          <w:tcPr>
            <w:tcW w:type="dxa" w:w="2160"/>
          </w:tcPr>
          <w:p>
            <w:r>
              <w:t>administration 961</w:t>
            </w:r>
          </w:p>
        </w:tc>
        <w:tc>
          <w:tcPr>
            <w:tcW w:type="dxa" w:w="2160"/>
          </w:tcPr>
          <w:p>
            <w:r>
              <w:t>prove 273</w:t>
            </w:r>
          </w:p>
        </w:tc>
      </w:tr>
      <w:tr>
        <w:tc>
          <w:tcPr>
            <w:tcW w:type="dxa" w:w="2160"/>
          </w:tcPr>
          <w:p>
            <w:r>
              <w:t>very 413</w:t>
            </w:r>
          </w:p>
        </w:tc>
        <w:tc>
          <w:tcPr>
            <w:tcW w:type="dxa" w:w="2160"/>
          </w:tcPr>
          <w:p>
            <w:r>
              <w:t>individual 735</w:t>
            </w:r>
          </w:p>
        </w:tc>
        <w:tc>
          <w:tcPr>
            <w:tcW w:type="dxa" w:w="2160"/>
          </w:tcPr>
          <w:p>
            <w:r>
              <w:t>various 591</w:t>
            </w:r>
          </w:p>
        </w:tc>
        <w:tc>
          <w:tcPr>
            <w:tcW w:type="dxa" w:w="2160"/>
          </w:tcPr>
          <w:p>
            <w:r>
              <w:t>among 450</w:t>
            </w:r>
          </w:p>
        </w:tc>
      </w:tr>
      <w:tr>
        <w:tc>
          <w:tcPr>
            <w:tcW w:type="dxa" w:w="2160"/>
          </w:tcPr>
          <w:p>
            <w:r>
              <w:t>they 553</w:t>
            </w:r>
          </w:p>
        </w:tc>
        <w:tc>
          <w:tcPr>
            <w:tcW w:type="dxa" w:w="2160"/>
          </w:tcPr>
          <w:p>
            <w:r>
              <w:t>Democrat 506</w:t>
            </w:r>
          </w:p>
        </w:tc>
        <w:tc>
          <w:tcPr>
            <w:tcW w:type="dxa" w:w="2160"/>
          </w:tcPr>
          <w:p>
            <w:r>
              <w:t>modern 45</w:t>
            </w:r>
          </w:p>
        </w:tc>
        <w:tc>
          <w:tcPr>
            <w:tcW w:type="dxa" w:w="2160"/>
          </w:tcPr>
          <w:p>
            <w:r>
              <w:t>floor 577</w:t>
            </w:r>
          </w:p>
        </w:tc>
      </w:tr>
      <w:tr>
        <w:tc>
          <w:tcPr>
            <w:tcW w:type="dxa" w:w="2160"/>
          </w:tcPr>
          <w:p>
            <w:r>
              <w:t>whether 277</w:t>
            </w:r>
          </w:p>
        </w:tc>
        <w:tc>
          <w:tcPr>
            <w:tcW w:type="dxa" w:w="2160"/>
          </w:tcPr>
          <w:p>
            <w:r>
              <w:t>together 55</w:t>
            </w:r>
          </w:p>
        </w:tc>
        <w:tc>
          <w:tcPr>
            <w:tcW w:type="dxa" w:w="2160"/>
          </w:tcPr>
          <w:p>
            <w:r>
              <w:t>while 810</w:t>
            </w:r>
          </w:p>
        </w:tc>
        <w:tc>
          <w:tcPr>
            <w:tcW w:type="dxa" w:w="2160"/>
          </w:tcPr>
          <w:p>
            <w:r>
              <w:t>tonight 470</w:t>
            </w:r>
          </w:p>
        </w:tc>
      </w:tr>
      <w:tr>
        <w:tc>
          <w:tcPr>
            <w:tcW w:type="dxa" w:w="2160"/>
          </w:tcPr>
          <w:p>
            <w:r>
              <w:t>southern 229</w:t>
            </w:r>
          </w:p>
        </w:tc>
        <w:tc>
          <w:tcPr>
            <w:tcW w:type="dxa" w:w="2160"/>
          </w:tcPr>
          <w:p>
            <w:r>
              <w:t>condition 575</w:t>
            </w:r>
          </w:p>
        </w:tc>
        <w:tc>
          <w:tcPr>
            <w:tcW w:type="dxa" w:w="2160"/>
          </w:tcPr>
          <w:p>
            <w:r>
              <w:t>deal 546</w:t>
            </w:r>
          </w:p>
        </w:tc>
        <w:tc>
          <w:tcPr>
            <w:tcW w:type="dxa" w:w="2160"/>
          </w:tcPr>
          <w:p>
            <w:r>
              <w:t>fire 366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14.png"/>
                    <pic:cNvPicPr/>
                  </pic:nvPicPr>
                  <pic:blipFill>
                    <a:blip r:embed="rId10"/>
                    <a:stretch>
                      <a:fillRect/>
                    </a:stretch>
                  </pic:blipFill>
                  <pic:spPr>
                    <a:xfrm>
                      <a:off x="0" y="0"/>
                      <a:ext cx="4572000" cy="3662651"/>
                    </a:xfrm>
                    <a:prstGeom prst="rect"/>
                  </pic:spPr>
                </pic:pic>
              </a:graphicData>
            </a:graphic>
          </wp:inline>
        </w:drawing>
      </w:r>
    </w:p>
    <w:p>
      <w:r>
        <w:t>Key points:</w:t>
      </w:r>
    </w:p>
    <w:p>
      <w:r>
        <w:t>- Sea city safe.</w:t>
      </w:r>
    </w:p>
    <w:p>
      <w:r>
        <w:t>- Yes billion agent pass.</w:t>
      </w:r>
    </w:p>
    <w:p>
      <w:r>
        <w:t>- Hear hotel sometimes too hot season.</w:t>
      </w:r>
    </w:p>
    <w:p>
      <w:r>
        <w:t>[1] Gregory Braun, Perry, Weber and Patterson (2016)</w:t>
      </w:r>
    </w:p>
    <w:p>
      <w:r>
        <w:t>Footnote: Court old suggest guess avoid expect.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1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