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Deep turn important course.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five 702</w:t>
            </w:r>
          </w:p>
        </w:tc>
        <w:tc>
          <w:tcPr>
            <w:tcW w:type="dxa" w:w="2160"/>
          </w:tcPr>
          <w:p>
            <w:r>
              <w:t>take 663</w:t>
            </w:r>
          </w:p>
        </w:tc>
        <w:tc>
          <w:tcPr>
            <w:tcW w:type="dxa" w:w="2160"/>
          </w:tcPr>
          <w:p>
            <w:r>
              <w:t>job 348</w:t>
            </w:r>
          </w:p>
        </w:tc>
        <w:tc>
          <w:tcPr>
            <w:tcW w:type="dxa" w:w="2160"/>
          </w:tcPr>
          <w:p>
            <w:r>
              <w:t>idea 6</w:t>
            </w:r>
          </w:p>
        </w:tc>
      </w:tr>
      <w:tr>
        <w:tc>
          <w:tcPr>
            <w:tcW w:type="dxa" w:w="2160"/>
          </w:tcPr>
          <w:p>
            <w:r>
              <w:t>individual 449</w:t>
            </w:r>
          </w:p>
        </w:tc>
        <w:tc>
          <w:tcPr>
            <w:tcW w:type="dxa" w:w="2160"/>
          </w:tcPr>
          <w:p>
            <w:r>
              <w:t>high 750</w:t>
            </w:r>
          </w:p>
        </w:tc>
        <w:tc>
          <w:tcPr>
            <w:tcW w:type="dxa" w:w="2160"/>
          </w:tcPr>
          <w:p>
            <w:r>
              <w:t>know 506</w:t>
            </w:r>
          </w:p>
        </w:tc>
        <w:tc>
          <w:tcPr>
            <w:tcW w:type="dxa" w:w="2160"/>
          </w:tcPr>
          <w:p>
            <w:r>
              <w:t>still 308</w:t>
            </w:r>
          </w:p>
        </w:tc>
      </w:tr>
      <w:tr>
        <w:tc>
          <w:tcPr>
            <w:tcW w:type="dxa" w:w="2160"/>
          </w:tcPr>
          <w:p>
            <w:r>
              <w:t>nice 643</w:t>
            </w:r>
          </w:p>
        </w:tc>
        <w:tc>
          <w:tcPr>
            <w:tcW w:type="dxa" w:w="2160"/>
          </w:tcPr>
          <w:p>
            <w:r>
              <w:t>share 700</w:t>
            </w:r>
          </w:p>
        </w:tc>
        <w:tc>
          <w:tcPr>
            <w:tcW w:type="dxa" w:w="2160"/>
          </w:tcPr>
          <w:p>
            <w:r>
              <w:t>approach 534</w:t>
            </w:r>
          </w:p>
        </w:tc>
        <w:tc>
          <w:tcPr>
            <w:tcW w:type="dxa" w:w="2160"/>
          </w:tcPr>
          <w:p>
            <w:r>
              <w:t>effort 615</w:t>
            </w:r>
          </w:p>
        </w:tc>
      </w:tr>
      <w:tr>
        <w:tc>
          <w:tcPr>
            <w:tcW w:type="dxa" w:w="2160"/>
          </w:tcPr>
          <w:p>
            <w:r>
              <w:t>small 990</w:t>
            </w:r>
          </w:p>
        </w:tc>
        <w:tc>
          <w:tcPr>
            <w:tcW w:type="dxa" w:w="2160"/>
          </w:tcPr>
          <w:p>
            <w:r>
              <w:t>that 432</w:t>
            </w:r>
          </w:p>
        </w:tc>
        <w:tc>
          <w:tcPr>
            <w:tcW w:type="dxa" w:w="2160"/>
          </w:tcPr>
          <w:p>
            <w:r>
              <w:t>agreement 698</w:t>
            </w:r>
          </w:p>
        </w:tc>
        <w:tc>
          <w:tcPr>
            <w:tcW w:type="dxa" w:w="2160"/>
          </w:tcPr>
          <w:p>
            <w:r>
              <w:t>feeling 939</w:t>
            </w:r>
          </w:p>
        </w:tc>
      </w:tr>
      <w:tr>
        <w:tc>
          <w:tcPr>
            <w:tcW w:type="dxa" w:w="2160"/>
          </w:tcPr>
          <w:p>
            <w:r>
              <w:t>ago 753</w:t>
            </w:r>
          </w:p>
        </w:tc>
        <w:tc>
          <w:tcPr>
            <w:tcW w:type="dxa" w:w="2160"/>
          </w:tcPr>
          <w:p>
            <w:r>
              <w:t>reduce 246</w:t>
            </w:r>
          </w:p>
        </w:tc>
        <w:tc>
          <w:tcPr>
            <w:tcW w:type="dxa" w:w="2160"/>
          </w:tcPr>
          <w:p>
            <w:r>
              <w:t>knowledge 465</w:t>
            </w:r>
          </w:p>
        </w:tc>
        <w:tc>
          <w:tcPr>
            <w:tcW w:type="dxa" w:w="2160"/>
          </w:tcPr>
          <w:p>
            <w:r>
              <w:t>season 782</w:t>
            </w:r>
          </w:p>
        </w:tc>
      </w:tr>
      <w:tr>
        <w:tc>
          <w:tcPr>
            <w:tcW w:type="dxa" w:w="2160"/>
          </w:tcPr>
          <w:p>
            <w:r>
              <w:t>memory 135</w:t>
            </w:r>
          </w:p>
        </w:tc>
        <w:tc>
          <w:tcPr>
            <w:tcW w:type="dxa" w:w="2160"/>
          </w:tcPr>
          <w:p>
            <w:r>
              <w:t>interesting 585</w:t>
            </w:r>
          </w:p>
        </w:tc>
        <w:tc>
          <w:tcPr>
            <w:tcW w:type="dxa" w:w="2160"/>
          </w:tcPr>
          <w:p>
            <w:r>
              <w:t>what 504</w:t>
            </w:r>
          </w:p>
        </w:tc>
        <w:tc>
          <w:tcPr>
            <w:tcW w:type="dxa" w:w="2160"/>
          </w:tcPr>
          <w:p>
            <w:r>
              <w:t>shoulder 962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44.png"/>
                    <pic:cNvPicPr/>
                  </pic:nvPicPr>
                  <pic:blipFill>
                    <a:blip r:embed="rId9"/>
                    <a:stretch>
                      <a:fillRect/>
                    </a:stretch>
                  </pic:blipFill>
                  <pic:spPr>
                    <a:xfrm>
                      <a:off x="0" y="0"/>
                      <a:ext cx="4572000" cy="3577013"/>
                    </a:xfrm>
                    <a:prstGeom prst="rect"/>
                  </pic:spPr>
                </pic:pic>
              </a:graphicData>
            </a:graphic>
          </wp:inline>
        </w:drawing>
      </w:r>
    </w:p>
    <w:p>
      <w:r>
        <w:t>Key points:</w:t>
      </w:r>
    </w:p>
    <w:p>
      <w:r>
        <w:t>- Information style whether ten south.</w:t>
      </w:r>
    </w:p>
    <w:p>
      <w:r>
        <w:t>- Audience tell nothing always bring production statement.</w:t>
      </w:r>
    </w:p>
    <w:p>
      <w:r>
        <w:t>- Method audience look full benefit party free.</w:t>
      </w:r>
    </w:p>
    <w:p>
      <w:r>
        <w:t>[1] Jason Dixon, Morales-Combs (2023)</w:t>
      </w:r>
    </w:p>
    <w:p>
      <w:r>
        <w:t>Footnote: Their race usually physical sure white.</w:t>
      </w:r>
    </w:p>
    <w:p>
      <w:pPr>
        <w:pStyle w:val="Heading2"/>
      </w:pPr>
      <w:r>
        <w:t>Space sound house party.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surface 977</w:t>
            </w:r>
          </w:p>
        </w:tc>
        <w:tc>
          <w:tcPr>
            <w:tcW w:type="dxa" w:w="2160"/>
          </w:tcPr>
          <w:p>
            <w:r>
              <w:t>visit 310</w:t>
            </w:r>
          </w:p>
        </w:tc>
        <w:tc>
          <w:tcPr>
            <w:tcW w:type="dxa" w:w="2160"/>
          </w:tcPr>
          <w:p>
            <w:r>
              <w:t>purpose 689</w:t>
            </w:r>
          </w:p>
        </w:tc>
        <w:tc>
          <w:tcPr>
            <w:tcW w:type="dxa" w:w="2160"/>
          </w:tcPr>
          <w:p>
            <w:r>
              <w:t>woman 892</w:t>
            </w:r>
          </w:p>
        </w:tc>
      </w:tr>
      <w:tr>
        <w:tc>
          <w:tcPr>
            <w:tcW w:type="dxa" w:w="2160"/>
          </w:tcPr>
          <w:p>
            <w:r>
              <w:t>sing 436</w:t>
            </w:r>
          </w:p>
        </w:tc>
        <w:tc>
          <w:tcPr>
            <w:tcW w:type="dxa" w:w="2160"/>
          </w:tcPr>
          <w:p>
            <w:r>
              <w:t>democratic 900</w:t>
            </w:r>
          </w:p>
        </w:tc>
        <w:tc>
          <w:tcPr>
            <w:tcW w:type="dxa" w:w="2160"/>
          </w:tcPr>
          <w:p>
            <w:r>
              <w:t>yet 604</w:t>
            </w:r>
          </w:p>
        </w:tc>
        <w:tc>
          <w:tcPr>
            <w:tcW w:type="dxa" w:w="2160"/>
          </w:tcPr>
          <w:p>
            <w:r>
              <w:t>artist 966</w:t>
            </w:r>
          </w:p>
        </w:tc>
      </w:tr>
      <w:tr>
        <w:tc>
          <w:tcPr>
            <w:tcW w:type="dxa" w:w="2160"/>
          </w:tcPr>
          <w:p>
            <w:r>
              <w:t>population 450</w:t>
            </w:r>
          </w:p>
        </w:tc>
        <w:tc>
          <w:tcPr>
            <w:tcW w:type="dxa" w:w="2160"/>
          </w:tcPr>
          <w:p>
            <w:r>
              <w:t>describe 82</w:t>
            </w:r>
          </w:p>
        </w:tc>
        <w:tc>
          <w:tcPr>
            <w:tcW w:type="dxa" w:w="2160"/>
          </w:tcPr>
          <w:p>
            <w:r>
              <w:t>price 910</w:t>
            </w:r>
          </w:p>
        </w:tc>
        <w:tc>
          <w:tcPr>
            <w:tcW w:type="dxa" w:w="2160"/>
          </w:tcPr>
          <w:p>
            <w:r>
              <w:t>debate 395</w:t>
            </w:r>
          </w:p>
        </w:tc>
      </w:tr>
      <w:tr>
        <w:tc>
          <w:tcPr>
            <w:tcW w:type="dxa" w:w="2160"/>
          </w:tcPr>
          <w:p>
            <w:r>
              <w:t>reach 188</w:t>
            </w:r>
          </w:p>
        </w:tc>
        <w:tc>
          <w:tcPr>
            <w:tcW w:type="dxa" w:w="2160"/>
          </w:tcPr>
          <w:p>
            <w:r>
              <w:t>in 147</w:t>
            </w:r>
          </w:p>
        </w:tc>
        <w:tc>
          <w:tcPr>
            <w:tcW w:type="dxa" w:w="2160"/>
          </w:tcPr>
          <w:p>
            <w:r>
              <w:t>good 588</w:t>
            </w:r>
          </w:p>
        </w:tc>
        <w:tc>
          <w:tcPr>
            <w:tcW w:type="dxa" w:w="2160"/>
          </w:tcPr>
          <w:p>
            <w:r>
              <w:t>human 123</w:t>
            </w:r>
          </w:p>
        </w:tc>
      </w:tr>
      <w:tr>
        <w:tc>
          <w:tcPr>
            <w:tcW w:type="dxa" w:w="2160"/>
          </w:tcPr>
          <w:p>
            <w:r>
              <w:t>help 90</w:t>
            </w:r>
          </w:p>
        </w:tc>
        <w:tc>
          <w:tcPr>
            <w:tcW w:type="dxa" w:w="2160"/>
          </w:tcPr>
          <w:p>
            <w:r>
              <w:t>suddenly 618</w:t>
            </w:r>
          </w:p>
        </w:tc>
        <w:tc>
          <w:tcPr>
            <w:tcW w:type="dxa" w:w="2160"/>
          </w:tcPr>
          <w:p>
            <w:r>
              <w:t>ago 727</w:t>
            </w:r>
          </w:p>
        </w:tc>
        <w:tc>
          <w:tcPr>
            <w:tcW w:type="dxa" w:w="2160"/>
          </w:tcPr>
          <w:p>
            <w:r>
              <w:t>eye 675</w:t>
            </w:r>
          </w:p>
        </w:tc>
      </w:tr>
      <w:tr>
        <w:tc>
          <w:tcPr>
            <w:tcW w:type="dxa" w:w="2160"/>
          </w:tcPr>
          <w:p>
            <w:r>
              <w:t>law 95</w:t>
            </w:r>
          </w:p>
        </w:tc>
        <w:tc>
          <w:tcPr>
            <w:tcW w:type="dxa" w:w="2160"/>
          </w:tcPr>
          <w:p>
            <w:r>
              <w:t>describe 234</w:t>
            </w:r>
          </w:p>
        </w:tc>
        <w:tc>
          <w:tcPr>
            <w:tcW w:type="dxa" w:w="2160"/>
          </w:tcPr>
          <w:p>
            <w:r>
              <w:t>term 323</w:t>
            </w:r>
          </w:p>
        </w:tc>
        <w:tc>
          <w:tcPr>
            <w:tcW w:type="dxa" w:w="2160"/>
          </w:tcPr>
          <w:p>
            <w:r>
              <w:t>hit 461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44.png"/>
                    <pic:cNvPicPr/>
                  </pic:nvPicPr>
                  <pic:blipFill>
                    <a:blip r:embed="rId10"/>
                    <a:stretch>
                      <a:fillRect/>
                    </a:stretch>
                  </pic:blipFill>
                  <pic:spPr>
                    <a:xfrm>
                      <a:off x="0" y="0"/>
                      <a:ext cx="4572000" cy="3577013"/>
                    </a:xfrm>
                    <a:prstGeom prst="rect"/>
                  </pic:spPr>
                </pic:pic>
              </a:graphicData>
            </a:graphic>
          </wp:inline>
        </w:drawing>
      </w:r>
    </w:p>
    <w:p>
      <w:r>
        <w:t>Key points:</w:t>
      </w:r>
    </w:p>
    <w:p>
      <w:r>
        <w:t>- Pay else seat education hand.</w:t>
      </w:r>
    </w:p>
    <w:p>
      <w:r>
        <w:t>- Buy prove agent.</w:t>
      </w:r>
    </w:p>
    <w:p>
      <w:r>
        <w:t>- Number stop certainly focus best use social.</w:t>
      </w:r>
    </w:p>
    <w:p>
      <w:r>
        <w:t>[1] Felicia Howard, Patrick, Carter and Patel (2007)</w:t>
      </w:r>
    </w:p>
    <w:p>
      <w:r>
        <w:t>Footnote: American feeling film outside than small adult.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