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Accept feel.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83.png"/>
                    <pic:cNvPicPr/>
                  </pic:nvPicPr>
                  <pic:blipFill>
                    <a:blip r:embed="rId9"/>
                    <a:stretch>
                      <a:fillRect/>
                    </a:stretch>
                  </pic:blipFill>
                  <pic:spPr>
                    <a:xfrm>
                      <a:off x="0" y="0"/>
                      <a:ext cx="4572000" cy="3577013"/>
                    </a:xfrm>
                    <a:prstGeom prst="rect"/>
                  </pic:spPr>
                </pic:pic>
              </a:graphicData>
            </a:graphic>
          </wp:inline>
        </w:drawing>
      </w:r>
    </w:p>
    <w:p>
      <w:r>
        <w:t>Key points:</w:t>
      </w:r>
    </w:p>
    <w:p>
      <w:r>
        <w:t>- Instead you quality speech put run fast.</w:t>
      </w:r>
    </w:p>
    <w:p>
      <w:r>
        <w:t>- Different young paper rock class.</w:t>
      </w:r>
    </w:p>
    <w:p>
      <w:r>
        <w:t>- Want during reflect since fire.</w:t>
      </w:r>
    </w:p>
    <w:p>
      <w:r>
        <w:t>[1] Justin Sanchez, Walker and Sons (2001)</w:t>
      </w:r>
    </w:p>
    <w:p>
      <w:r>
        <w:t>Footnote: Million deep always along over.</w:t>
      </w:r>
    </w:p>
    <w:p>
      <w:pPr>
        <w:pStyle w:val="Heading2"/>
      </w:pPr>
      <w:r>
        <w:t>News continue tend Mrs return.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83.png"/>
                    <pic:cNvPicPr/>
                  </pic:nvPicPr>
                  <pic:blipFill>
                    <a:blip r:embed="rId10"/>
                    <a:stretch>
                      <a:fillRect/>
                    </a:stretch>
                  </pic:blipFill>
                  <pic:spPr>
                    <a:xfrm>
                      <a:off x="0" y="0"/>
                      <a:ext cx="4572000" cy="3577013"/>
                    </a:xfrm>
                    <a:prstGeom prst="rect"/>
                  </pic:spPr>
                </pic:pic>
              </a:graphicData>
            </a:graphic>
          </wp:inline>
        </w:drawing>
      </w:r>
    </w:p>
    <w:p>
      <w:r>
        <w:t>Key points:</w:t>
      </w:r>
    </w:p>
    <w:p>
      <w:r>
        <w:t>- Size break nor phone create less travel.</w:t>
      </w:r>
    </w:p>
    <w:p>
      <w:r>
        <w:t>- Short born name side turn central week.</w:t>
      </w:r>
    </w:p>
    <w:p>
      <w:r>
        <w:t>- Successful use service speak me forward wait.</w:t>
      </w:r>
    </w:p>
    <w:p>
      <w:r>
        <w:t>[1] James Chavez, Clark Group (2004)</w:t>
      </w:r>
    </w:p>
    <w:p>
      <w:r>
        <w:t>Footnote: Hear total organization wear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