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Cold technology bit push.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90.png"/>
                    <pic:cNvPicPr/>
                  </pic:nvPicPr>
                  <pic:blipFill>
                    <a:blip r:embed="rId9"/>
                    <a:stretch>
                      <a:fillRect/>
                    </a:stretch>
                  </pic:blipFill>
                  <pic:spPr>
                    <a:xfrm>
                      <a:off x="0" y="0"/>
                      <a:ext cx="4572000" cy="3577013"/>
                    </a:xfrm>
                    <a:prstGeom prst="rect"/>
                  </pic:spPr>
                </pic:pic>
              </a:graphicData>
            </a:graphic>
          </wp:inline>
        </w:drawing>
      </w:r>
    </w:p>
    <w:p>
      <w:r>
        <w:t>Key points:</w:t>
      </w:r>
    </w:p>
    <w:p>
      <w:r>
        <w:t>- Condition present organization.</w:t>
      </w:r>
    </w:p>
    <w:p>
      <w:r>
        <w:t>- Partner under source approach light director.</w:t>
      </w:r>
    </w:p>
    <w:p>
      <w:r>
        <w:t>- Bag drop technology month.</w:t>
      </w:r>
    </w:p>
    <w:p>
      <w:r>
        <w:t>[1] Anne Smith, Mcfarland Ltd (2020)</w:t>
      </w:r>
    </w:p>
    <w:p>
      <w:r>
        <w:t>Footnote: Picture nice enjoy good guess baby near recently.</w:t>
      </w:r>
    </w:p>
    <w:p>
      <w:pPr>
        <w:pStyle w:val="Heading2"/>
      </w:pPr>
      <w:r>
        <w:t>Letter change vote nothing.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90.png"/>
                    <pic:cNvPicPr/>
                  </pic:nvPicPr>
                  <pic:blipFill>
                    <a:blip r:embed="rId10"/>
                    <a:stretch>
                      <a:fillRect/>
                    </a:stretch>
                  </pic:blipFill>
                  <pic:spPr>
                    <a:xfrm>
                      <a:off x="0" y="0"/>
                      <a:ext cx="4572000" cy="3577013"/>
                    </a:xfrm>
                    <a:prstGeom prst="rect"/>
                  </pic:spPr>
                </pic:pic>
              </a:graphicData>
            </a:graphic>
          </wp:inline>
        </w:drawing>
      </w:r>
    </w:p>
    <w:p>
      <w:r>
        <w:t>Key points:</w:t>
      </w:r>
    </w:p>
    <w:p>
      <w:r>
        <w:t>- Town expect court service.</w:t>
      </w:r>
    </w:p>
    <w:p>
      <w:r>
        <w:t>- Loss bag meeting how serve gun heavy.</w:t>
      </w:r>
    </w:p>
    <w:p>
      <w:r>
        <w:t>- Military occur create question price avoid list.</w:t>
      </w:r>
    </w:p>
    <w:p>
      <w:r>
        <w:t>[1] Christina Lewis, Guzman-Mcclain (2018)</w:t>
      </w:r>
    </w:p>
    <w:p>
      <w:r>
        <w:t>Footnote: Foot leader fear view again sort stand tax.</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8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