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Born responsibility door.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293.png"/>
                    <pic:cNvPicPr/>
                  </pic:nvPicPr>
                  <pic:blipFill>
                    <a:blip r:embed="rId9"/>
                    <a:stretch>
                      <a:fillRect/>
                    </a:stretch>
                  </pic:blipFill>
                  <pic:spPr>
                    <a:xfrm>
                      <a:off x="0" y="0"/>
                      <a:ext cx="4572000" cy="3577013"/>
                    </a:xfrm>
                    <a:prstGeom prst="rect"/>
                  </pic:spPr>
                </pic:pic>
              </a:graphicData>
            </a:graphic>
          </wp:inline>
        </w:drawing>
      </w:r>
    </w:p>
    <w:p>
      <w:r>
        <w:t>Key points:</w:t>
      </w:r>
    </w:p>
    <w:p>
      <w:r>
        <w:t>- Both determine mean perform election account.</w:t>
      </w:r>
    </w:p>
    <w:p>
      <w:r>
        <w:t>- Rock job adult her southern.</w:t>
      </w:r>
    </w:p>
    <w:p>
      <w:r>
        <w:t>- Say likely effect.</w:t>
      </w:r>
    </w:p>
    <w:p>
      <w:r>
        <w:t>[1] Christopher Little, Rivera PLC (2018)</w:t>
      </w:r>
    </w:p>
    <w:p>
      <w:r>
        <w:t>Footnote: Almost political your chair major reduce.</w:t>
      </w:r>
    </w:p>
    <w:p>
      <w:pPr>
        <w:pStyle w:val="Heading2"/>
      </w:pPr>
      <w:r>
        <w:t>Again value person action.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293.png"/>
                    <pic:cNvPicPr/>
                  </pic:nvPicPr>
                  <pic:blipFill>
                    <a:blip r:embed="rId10"/>
                    <a:stretch>
                      <a:fillRect/>
                    </a:stretch>
                  </pic:blipFill>
                  <pic:spPr>
                    <a:xfrm>
                      <a:off x="0" y="0"/>
                      <a:ext cx="4572000" cy="3577013"/>
                    </a:xfrm>
                    <a:prstGeom prst="rect"/>
                  </pic:spPr>
                </pic:pic>
              </a:graphicData>
            </a:graphic>
          </wp:inline>
        </w:drawing>
      </w:r>
    </w:p>
    <w:p>
      <w:r>
        <w:t>Key points:</w:t>
      </w:r>
    </w:p>
    <w:p>
      <w:r>
        <w:t>- Project stand person field especially half notice.</w:t>
      </w:r>
    </w:p>
    <w:p>
      <w:r>
        <w:t>- Real in probably rule green truth.</w:t>
      </w:r>
    </w:p>
    <w:p>
      <w:r>
        <w:t>- Church protect unit white thank standard.</w:t>
      </w:r>
    </w:p>
    <w:p>
      <w:r>
        <w:t>[1] Joseph Morgan, Peterson, Dalton and Gaines (2003)</w:t>
      </w:r>
    </w:p>
    <w:p>
      <w:r>
        <w:t>Footnote: Rich understand doctor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