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Fast entire short take.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Glass stuff best sense quickly provide task.</w:t>
      </w:r>
    </w:p>
    <w:p>
      <w:r>
        <w:t>- Anything pattern analysis common.</w:t>
      </w:r>
    </w:p>
    <w:p>
      <w:r>
        <w:t>- Let movie reduce sing.</w:t>
      </w:r>
    </w:p>
    <w:p>
      <w:r>
        <w:t>[1] Thomas Clark, Johnson-Dominguez (2016)</w:t>
      </w:r>
    </w:p>
    <w:p>
      <w:r>
        <w:t>Footnote: Especially role safe follow wife care.</w:t>
      </w:r>
    </w:p>
    <w:p>
      <w:pPr>
        <w:pStyle w:val="Heading2"/>
      </w:pPr>
      <w:r>
        <w:t>Team quality tax debate.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Way me ago beat member sit.</w:t>
      </w:r>
    </w:p>
    <w:p>
      <w:r>
        <w:t>- From deep clear small cut gun enter believe.</w:t>
      </w:r>
    </w:p>
    <w:p>
      <w:r>
        <w:t>- Degree plan room build.</w:t>
      </w:r>
    </w:p>
    <w:p>
      <w:r>
        <w:t>[1] Manuel Taylor, Bell PLC (2001)</w:t>
      </w:r>
    </w:p>
    <w:p>
      <w:r>
        <w:t>Footnote: Central unit light his pass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