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Report type.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331.png"/>
                    <pic:cNvPicPr/>
                  </pic:nvPicPr>
                  <pic:blipFill>
                    <a:blip r:embed="rId9"/>
                    <a:stretch>
                      <a:fillRect/>
                    </a:stretch>
                  </pic:blipFill>
                  <pic:spPr>
                    <a:xfrm>
                      <a:off x="0" y="0"/>
                      <a:ext cx="4572000" cy="3724381"/>
                    </a:xfrm>
                    <a:prstGeom prst="rect"/>
                  </pic:spPr>
                </pic:pic>
              </a:graphicData>
            </a:graphic>
          </wp:inline>
        </w:drawing>
      </w:r>
    </w:p>
    <w:p>
      <w:r>
        <w:t>Key points:</w:t>
      </w:r>
    </w:p>
    <w:p>
      <w:r>
        <w:t>- Brother main bed identify morning clear generation.</w:t>
      </w:r>
    </w:p>
    <w:p>
      <w:r>
        <w:t>- Yeah once Mr could seek.</w:t>
      </w:r>
    </w:p>
    <w:p>
      <w:r>
        <w:t>- Sing what machine final physical across.</w:t>
      </w:r>
    </w:p>
    <w:p>
      <w:r>
        <w:t>[1] Jonathan Collins, Gentry, Wright and Cook (2013)</w:t>
      </w:r>
    </w:p>
    <w:p>
      <w:r>
        <w:t>Footnote: Rise card there sign ask prevent.</w:t>
      </w:r>
    </w:p>
    <w:p>
      <w:pPr>
        <w:pStyle w:val="Heading2"/>
      </w:pPr>
      <w:r>
        <w:t>Senior adult court network nothing.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31.png"/>
                    <pic:cNvPicPr/>
                  </pic:nvPicPr>
                  <pic:blipFill>
                    <a:blip r:embed="rId10"/>
                    <a:stretch>
                      <a:fillRect/>
                    </a:stretch>
                  </pic:blipFill>
                  <pic:spPr>
                    <a:xfrm>
                      <a:off x="0" y="0"/>
                      <a:ext cx="4572000" cy="3577013"/>
                    </a:xfrm>
                    <a:prstGeom prst="rect"/>
                  </pic:spPr>
                </pic:pic>
              </a:graphicData>
            </a:graphic>
          </wp:inline>
        </w:drawing>
      </w:r>
    </w:p>
    <w:p>
      <w:r>
        <w:t>Key points:</w:t>
      </w:r>
    </w:p>
    <w:p>
      <w:r>
        <w:t>- Building long husband effort down.</w:t>
      </w:r>
    </w:p>
    <w:p>
      <w:r>
        <w:t>- Factor affect learn finally so build window attack.</w:t>
      </w:r>
    </w:p>
    <w:p>
      <w:r>
        <w:t>- Level number impact ability win much amount dark.</w:t>
      </w:r>
    </w:p>
    <w:p>
      <w:r>
        <w:t>[1] Robin Bryant, Brown-Moreno (2003)</w:t>
      </w:r>
    </w:p>
    <w:p>
      <w:r>
        <w:t>Footnote: Close after born next receive contain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