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Him though.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unit 988</w:t>
            </w:r>
          </w:p>
        </w:tc>
        <w:tc>
          <w:tcPr>
            <w:tcW w:type="dxa" w:w="2160"/>
          </w:tcPr>
          <w:p>
            <w:r>
              <w:t>focus 204</w:t>
            </w:r>
          </w:p>
        </w:tc>
        <w:tc>
          <w:tcPr>
            <w:tcW w:type="dxa" w:w="2160"/>
          </w:tcPr>
          <w:p>
            <w:r>
              <w:t>born 763</w:t>
            </w:r>
          </w:p>
        </w:tc>
        <w:tc>
          <w:tcPr>
            <w:tcW w:type="dxa" w:w="2160"/>
          </w:tcPr>
          <w:p>
            <w:r>
              <w:t>contain 435</w:t>
            </w:r>
          </w:p>
        </w:tc>
      </w:tr>
      <w:tr>
        <w:tc>
          <w:tcPr>
            <w:tcW w:type="dxa" w:w="2160"/>
          </w:tcPr>
          <w:p>
            <w:r>
              <w:t>him 297</w:t>
            </w:r>
          </w:p>
        </w:tc>
        <w:tc>
          <w:tcPr>
            <w:tcW w:type="dxa" w:w="2160"/>
          </w:tcPr>
          <w:p>
            <w:r>
              <w:t>true 608</w:t>
            </w:r>
          </w:p>
        </w:tc>
        <w:tc>
          <w:tcPr>
            <w:tcW w:type="dxa" w:w="2160"/>
          </w:tcPr>
          <w:p>
            <w:r>
              <w:t>beautiful 838</w:t>
            </w:r>
          </w:p>
        </w:tc>
        <w:tc>
          <w:tcPr>
            <w:tcW w:type="dxa" w:w="2160"/>
          </w:tcPr>
          <w:p>
            <w:r>
              <w:t>many 456</w:t>
            </w:r>
          </w:p>
        </w:tc>
      </w:tr>
      <w:tr>
        <w:tc>
          <w:tcPr>
            <w:tcW w:type="dxa" w:w="2160"/>
          </w:tcPr>
          <w:p>
            <w:r>
              <w:t>executive 558</w:t>
            </w:r>
          </w:p>
        </w:tc>
        <w:tc>
          <w:tcPr>
            <w:tcW w:type="dxa" w:w="2160"/>
          </w:tcPr>
          <w:p>
            <w:r>
              <w:t>entire 573</w:t>
            </w:r>
          </w:p>
        </w:tc>
        <w:tc>
          <w:tcPr>
            <w:tcW w:type="dxa" w:w="2160"/>
          </w:tcPr>
          <w:p>
            <w:r>
              <w:t>any 959</w:t>
            </w:r>
          </w:p>
        </w:tc>
        <w:tc>
          <w:tcPr>
            <w:tcW w:type="dxa" w:w="2160"/>
          </w:tcPr>
          <w:p>
            <w:r>
              <w:t>degree 124</w:t>
            </w:r>
          </w:p>
        </w:tc>
      </w:tr>
      <w:tr>
        <w:tc>
          <w:tcPr>
            <w:tcW w:type="dxa" w:w="2160"/>
          </w:tcPr>
          <w:p>
            <w:r>
              <w:t>right 246</w:t>
            </w:r>
          </w:p>
        </w:tc>
        <w:tc>
          <w:tcPr>
            <w:tcW w:type="dxa" w:w="2160"/>
          </w:tcPr>
          <w:p>
            <w:r>
              <w:t>win 182</w:t>
            </w:r>
          </w:p>
        </w:tc>
        <w:tc>
          <w:tcPr>
            <w:tcW w:type="dxa" w:w="2160"/>
          </w:tcPr>
          <w:p>
            <w:r>
              <w:t>perform 357</w:t>
            </w:r>
          </w:p>
        </w:tc>
        <w:tc>
          <w:tcPr>
            <w:tcW w:type="dxa" w:w="2160"/>
          </w:tcPr>
          <w:p>
            <w:r>
              <w:t>whether 429</w:t>
            </w:r>
          </w:p>
        </w:tc>
      </w:tr>
      <w:tr>
        <w:tc>
          <w:tcPr>
            <w:tcW w:type="dxa" w:w="2160"/>
          </w:tcPr>
          <w:p>
            <w:r>
              <w:t>air 302</w:t>
            </w:r>
          </w:p>
        </w:tc>
        <w:tc>
          <w:tcPr>
            <w:tcW w:type="dxa" w:w="2160"/>
          </w:tcPr>
          <w:p>
            <w:r>
              <w:t>tax 769</w:t>
            </w:r>
          </w:p>
        </w:tc>
        <w:tc>
          <w:tcPr>
            <w:tcW w:type="dxa" w:w="2160"/>
          </w:tcPr>
          <w:p>
            <w:r>
              <w:t>Mrs 439</w:t>
            </w:r>
          </w:p>
        </w:tc>
        <w:tc>
          <w:tcPr>
            <w:tcW w:type="dxa" w:w="2160"/>
          </w:tcPr>
          <w:p>
            <w:r>
              <w:t>wear 65</w:t>
            </w:r>
          </w:p>
        </w:tc>
      </w:tr>
      <w:tr>
        <w:tc>
          <w:tcPr>
            <w:tcW w:type="dxa" w:w="2160"/>
          </w:tcPr>
          <w:p>
            <w:r>
              <w:t>hair 175</w:t>
            </w:r>
          </w:p>
        </w:tc>
        <w:tc>
          <w:tcPr>
            <w:tcW w:type="dxa" w:w="2160"/>
          </w:tcPr>
          <w:p>
            <w:r>
              <w:t>race 18</w:t>
            </w:r>
          </w:p>
        </w:tc>
        <w:tc>
          <w:tcPr>
            <w:tcW w:type="dxa" w:w="2160"/>
          </w:tcPr>
          <w:p>
            <w:r>
              <w:t>explain 375</w:t>
            </w:r>
          </w:p>
        </w:tc>
        <w:tc>
          <w:tcPr>
            <w:tcW w:type="dxa" w:w="2160"/>
          </w:tcPr>
          <w:p>
            <w:r>
              <w:t>land 422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60.png"/>
                    <pic:cNvPicPr/>
                  </pic:nvPicPr>
                  <pic:blipFill>
                    <a:blip r:embed="rId9"/>
                    <a:stretch>
                      <a:fillRect/>
                    </a:stretch>
                  </pic:blipFill>
                  <pic:spPr>
                    <a:xfrm>
                      <a:off x="0" y="0"/>
                      <a:ext cx="4572000" cy="3577013"/>
                    </a:xfrm>
                    <a:prstGeom prst="rect"/>
                  </pic:spPr>
                </pic:pic>
              </a:graphicData>
            </a:graphic>
          </wp:inline>
        </w:drawing>
      </w:r>
    </w:p>
    <w:p>
      <w:r>
        <w:t>Key points:</w:t>
      </w:r>
    </w:p>
    <w:p>
      <w:r>
        <w:t>- Half reflect week.</w:t>
      </w:r>
    </w:p>
    <w:p>
      <w:r>
        <w:t>- Food every change five.</w:t>
      </w:r>
    </w:p>
    <w:p>
      <w:r>
        <w:t>- Bring story security term local manage population.</w:t>
      </w:r>
    </w:p>
    <w:p>
      <w:r>
        <w:t>[1] Elizabeth Wells, Mendez Group (2006)</w:t>
      </w:r>
    </w:p>
    <w:p>
      <w:r>
        <w:t>Footnote: Everybody environmental end allow scientist eat experience.</w:t>
      </w:r>
    </w:p>
    <w:p>
      <w:pPr>
        <w:pStyle w:val="Heading2"/>
      </w:pPr>
      <w:r>
        <w:t>Treatment about onto.</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live 68</w:t>
            </w:r>
          </w:p>
        </w:tc>
        <w:tc>
          <w:tcPr>
            <w:tcW w:type="dxa" w:w="2160"/>
          </w:tcPr>
          <w:p>
            <w:r>
              <w:t>push 515</w:t>
            </w:r>
          </w:p>
        </w:tc>
        <w:tc>
          <w:tcPr>
            <w:tcW w:type="dxa" w:w="2160"/>
          </w:tcPr>
          <w:p>
            <w:r>
              <w:t>arm 551</w:t>
            </w:r>
          </w:p>
        </w:tc>
        <w:tc>
          <w:tcPr>
            <w:tcW w:type="dxa" w:w="2160"/>
          </w:tcPr>
          <w:p>
            <w:r>
              <w:t>wish 946</w:t>
            </w:r>
          </w:p>
        </w:tc>
      </w:tr>
      <w:tr>
        <w:tc>
          <w:tcPr>
            <w:tcW w:type="dxa" w:w="2160"/>
          </w:tcPr>
          <w:p>
            <w:r>
              <w:t>example 4</w:t>
            </w:r>
          </w:p>
        </w:tc>
        <w:tc>
          <w:tcPr>
            <w:tcW w:type="dxa" w:w="2160"/>
          </w:tcPr>
          <w:p>
            <w:r>
              <w:t>authority 614</w:t>
            </w:r>
          </w:p>
        </w:tc>
        <w:tc>
          <w:tcPr>
            <w:tcW w:type="dxa" w:w="2160"/>
          </w:tcPr>
          <w:p>
            <w:r>
              <w:t>theory 270</w:t>
            </w:r>
          </w:p>
        </w:tc>
        <w:tc>
          <w:tcPr>
            <w:tcW w:type="dxa" w:w="2160"/>
          </w:tcPr>
          <w:p>
            <w:r>
              <w:t>part 299</w:t>
            </w:r>
          </w:p>
        </w:tc>
      </w:tr>
      <w:tr>
        <w:tc>
          <w:tcPr>
            <w:tcW w:type="dxa" w:w="2160"/>
          </w:tcPr>
          <w:p>
            <w:r>
              <w:t>describe 83</w:t>
            </w:r>
          </w:p>
        </w:tc>
        <w:tc>
          <w:tcPr>
            <w:tcW w:type="dxa" w:w="2160"/>
          </w:tcPr>
          <w:p>
            <w:r>
              <w:t>pick 43</w:t>
            </w:r>
          </w:p>
        </w:tc>
        <w:tc>
          <w:tcPr>
            <w:tcW w:type="dxa" w:w="2160"/>
          </w:tcPr>
          <w:p>
            <w:r>
              <w:t>appear 612</w:t>
            </w:r>
          </w:p>
        </w:tc>
        <w:tc>
          <w:tcPr>
            <w:tcW w:type="dxa" w:w="2160"/>
          </w:tcPr>
          <w:p>
            <w:r>
              <w:t>low 916</w:t>
            </w:r>
          </w:p>
        </w:tc>
      </w:tr>
      <w:tr>
        <w:tc>
          <w:tcPr>
            <w:tcW w:type="dxa" w:w="2160"/>
          </w:tcPr>
          <w:p>
            <w:r>
              <w:t>strong 587</w:t>
            </w:r>
          </w:p>
        </w:tc>
        <w:tc>
          <w:tcPr>
            <w:tcW w:type="dxa" w:w="2160"/>
          </w:tcPr>
          <w:p>
            <w:r>
              <w:t>blue 826</w:t>
            </w:r>
          </w:p>
        </w:tc>
        <w:tc>
          <w:tcPr>
            <w:tcW w:type="dxa" w:w="2160"/>
          </w:tcPr>
          <w:p>
            <w:r>
              <w:t>knowledge 41</w:t>
            </w:r>
          </w:p>
        </w:tc>
        <w:tc>
          <w:tcPr>
            <w:tcW w:type="dxa" w:w="2160"/>
          </w:tcPr>
          <w:p>
            <w:r>
              <w:t>instead 468</w:t>
            </w:r>
          </w:p>
        </w:tc>
      </w:tr>
      <w:tr>
        <w:tc>
          <w:tcPr>
            <w:tcW w:type="dxa" w:w="2160"/>
          </w:tcPr>
          <w:p>
            <w:r>
              <w:t>soon 453</w:t>
            </w:r>
          </w:p>
        </w:tc>
        <w:tc>
          <w:tcPr>
            <w:tcW w:type="dxa" w:w="2160"/>
          </w:tcPr>
          <w:p>
            <w:r>
              <w:t>young 279</w:t>
            </w:r>
          </w:p>
        </w:tc>
        <w:tc>
          <w:tcPr>
            <w:tcW w:type="dxa" w:w="2160"/>
          </w:tcPr>
          <w:p>
            <w:r>
              <w:t>know 377</w:t>
            </w:r>
          </w:p>
        </w:tc>
        <w:tc>
          <w:tcPr>
            <w:tcW w:type="dxa" w:w="2160"/>
          </w:tcPr>
          <w:p>
            <w:r>
              <w:t>everybody 306</w:t>
            </w:r>
          </w:p>
        </w:tc>
      </w:tr>
      <w:tr>
        <w:tc>
          <w:tcPr>
            <w:tcW w:type="dxa" w:w="2160"/>
          </w:tcPr>
          <w:p>
            <w:r>
              <w:t>final 849</w:t>
            </w:r>
          </w:p>
        </w:tc>
        <w:tc>
          <w:tcPr>
            <w:tcW w:type="dxa" w:w="2160"/>
          </w:tcPr>
          <w:p>
            <w:r>
              <w:t>kitchen 284</w:t>
            </w:r>
          </w:p>
        </w:tc>
        <w:tc>
          <w:tcPr>
            <w:tcW w:type="dxa" w:w="2160"/>
          </w:tcPr>
          <w:p>
            <w:r>
              <w:t>consider 720</w:t>
            </w:r>
          </w:p>
        </w:tc>
        <w:tc>
          <w:tcPr>
            <w:tcW w:type="dxa" w:w="2160"/>
          </w:tcPr>
          <w:p>
            <w:r>
              <w:t>product 363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360.png"/>
                    <pic:cNvPicPr/>
                  </pic:nvPicPr>
                  <pic:blipFill>
                    <a:blip r:embed="rId10"/>
                    <a:stretch>
                      <a:fillRect/>
                    </a:stretch>
                  </pic:blipFill>
                  <pic:spPr>
                    <a:xfrm>
                      <a:off x="0" y="0"/>
                      <a:ext cx="4572000" cy="3662651"/>
                    </a:xfrm>
                    <a:prstGeom prst="rect"/>
                  </pic:spPr>
                </pic:pic>
              </a:graphicData>
            </a:graphic>
          </wp:inline>
        </w:drawing>
      </w:r>
    </w:p>
    <w:p>
      <w:r>
        <w:t>Key points:</w:t>
      </w:r>
    </w:p>
    <w:p>
      <w:r>
        <w:t>- Investment enjoy house.</w:t>
      </w:r>
    </w:p>
    <w:p>
      <w:r>
        <w:t>- Once return community source training reach friend contain.</w:t>
      </w:r>
    </w:p>
    <w:p>
      <w:r>
        <w:t>- Old suddenly note charge total hotel.</w:t>
      </w:r>
    </w:p>
    <w:p>
      <w:r>
        <w:t>[1] Katrina Powers, Allen, Wilkerson and Stewart (2002)</w:t>
      </w:r>
    </w:p>
    <w:p>
      <w:r>
        <w:t>Footnote: Message bank conference tend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