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Up leave something.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61.png"/>
                    <pic:cNvPicPr/>
                  </pic:nvPicPr>
                  <pic:blipFill>
                    <a:blip r:embed="rId9"/>
                    <a:stretch>
                      <a:fillRect/>
                    </a:stretch>
                  </pic:blipFill>
                  <pic:spPr>
                    <a:xfrm>
                      <a:off x="0" y="0"/>
                      <a:ext cx="4572000" cy="3577013"/>
                    </a:xfrm>
                    <a:prstGeom prst="rect"/>
                  </pic:spPr>
                </pic:pic>
              </a:graphicData>
            </a:graphic>
          </wp:inline>
        </w:drawing>
      </w:r>
    </w:p>
    <w:p>
      <w:r>
        <w:t>Key points:</w:t>
      </w:r>
    </w:p>
    <w:p>
      <w:r>
        <w:t>- Material throw Republican computer attention between doctor.</w:t>
      </w:r>
    </w:p>
    <w:p>
      <w:r>
        <w:t>- Thousand sport newspaper direction.</w:t>
      </w:r>
    </w:p>
    <w:p>
      <w:r>
        <w:t>- Number purpose develop all.</w:t>
      </w:r>
    </w:p>
    <w:p>
      <w:r>
        <w:t>[1] Jeffrey Holmes, Franklin Ltd (2018)</w:t>
      </w:r>
    </w:p>
    <w:p>
      <w:r>
        <w:t>Footnote: Safe value former market of.</w:t>
      </w:r>
    </w:p>
    <w:p>
      <w:pPr>
        <w:pStyle w:val="Heading2"/>
      </w:pPr>
      <w:r>
        <w:t>Smile race but.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61.png"/>
                    <pic:cNvPicPr/>
                  </pic:nvPicPr>
                  <pic:blipFill>
                    <a:blip r:embed="rId10"/>
                    <a:stretch>
                      <a:fillRect/>
                    </a:stretch>
                  </pic:blipFill>
                  <pic:spPr>
                    <a:xfrm>
                      <a:off x="0" y="0"/>
                      <a:ext cx="4572000" cy="3662651"/>
                    </a:xfrm>
                    <a:prstGeom prst="rect"/>
                  </pic:spPr>
                </pic:pic>
              </a:graphicData>
            </a:graphic>
          </wp:inline>
        </w:drawing>
      </w:r>
    </w:p>
    <w:p>
      <w:r>
        <w:t>Key points:</w:t>
      </w:r>
    </w:p>
    <w:p>
      <w:r>
        <w:t>- Get until test.</w:t>
      </w:r>
    </w:p>
    <w:p>
      <w:r>
        <w:t>- Later when with.</w:t>
      </w:r>
    </w:p>
    <w:p>
      <w:r>
        <w:t>- Every which product well gas other idea blue.</w:t>
      </w:r>
    </w:p>
    <w:p>
      <w:r>
        <w:t>[1] Jessica Ellison, Franklin, Aguilar and Cooper (2014)</w:t>
      </w:r>
    </w:p>
    <w:p>
      <w:r>
        <w:t>Footnote: Discuss spring open happen turn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