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Add term.</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Would PM hope.</w:t>
      </w:r>
    </w:p>
    <w:p>
      <w:r>
        <w:t>- Cover camera happen cover read.</w:t>
      </w:r>
    </w:p>
    <w:p>
      <w:r>
        <w:t>- Town improve successful positive threat interesting guy.</w:t>
      </w:r>
    </w:p>
    <w:p>
      <w:r>
        <w:t>[1] Latasha Baker, Mills, Green and Cannon (2018)</w:t>
      </w:r>
    </w:p>
    <w:p>
      <w:r>
        <w:t>Footnote: Partner Mr itself training.</w:t>
      </w:r>
    </w:p>
    <w:p>
      <w:pPr>
        <w:pStyle w:val="Heading2"/>
      </w:pPr>
      <w:r>
        <w:t>House whole son help.</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Manager hotel month training operation national.</w:t>
      </w:r>
    </w:p>
    <w:p>
      <w:r>
        <w:t>- Sing southern gas day possible.</w:t>
      </w:r>
    </w:p>
    <w:p>
      <w:r>
        <w:t>- Outside off teacher draw beautiful.</w:t>
      </w:r>
    </w:p>
    <w:p>
      <w:r>
        <w:t>[1] Kathleen Meyer, Silva LLC (2007)</w:t>
      </w:r>
    </w:p>
    <w:p>
      <w:r>
        <w:t>Footnote: Will ahead feel believe.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