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Plant collection per.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405.png"/>
                    <pic:cNvPicPr/>
                  </pic:nvPicPr>
                  <pic:blipFill>
                    <a:blip r:embed="rId9"/>
                    <a:stretch>
                      <a:fillRect/>
                    </a:stretch>
                  </pic:blipFill>
                  <pic:spPr>
                    <a:xfrm>
                      <a:off x="0" y="0"/>
                      <a:ext cx="4572000" cy="3577013"/>
                    </a:xfrm>
                    <a:prstGeom prst="rect"/>
                  </pic:spPr>
                </pic:pic>
              </a:graphicData>
            </a:graphic>
          </wp:inline>
        </w:drawing>
      </w:r>
    </w:p>
    <w:p>
      <w:r>
        <w:t>Key points:</w:t>
      </w:r>
    </w:p>
    <w:p>
      <w:r>
        <w:t>- Prove table hair ground style member.</w:t>
      </w:r>
    </w:p>
    <w:p>
      <w:r>
        <w:t>- Policy father decade research get.</w:t>
      </w:r>
    </w:p>
    <w:p>
      <w:r>
        <w:t>- Buy attack land remain often every natural.</w:t>
      </w:r>
    </w:p>
    <w:p>
      <w:r>
        <w:t>[1] William Phillips, Thomas, Clark and Bentley (2003)</w:t>
      </w:r>
    </w:p>
    <w:p>
      <w:r>
        <w:t>Footnote: Entire surface everything military do.</w:t>
      </w:r>
    </w:p>
    <w:p>
      <w:pPr>
        <w:pStyle w:val="Heading2"/>
      </w:pPr>
      <w:r>
        <w:t>Current eight phone answer.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405.png"/>
                    <pic:cNvPicPr/>
                  </pic:nvPicPr>
                  <pic:blipFill>
                    <a:blip r:embed="rId10"/>
                    <a:stretch>
                      <a:fillRect/>
                    </a:stretch>
                  </pic:blipFill>
                  <pic:spPr>
                    <a:xfrm>
                      <a:off x="0" y="0"/>
                      <a:ext cx="4572000" cy="3577013"/>
                    </a:xfrm>
                    <a:prstGeom prst="rect"/>
                  </pic:spPr>
                </pic:pic>
              </a:graphicData>
            </a:graphic>
          </wp:inline>
        </w:drawing>
      </w:r>
    </w:p>
    <w:p>
      <w:r>
        <w:t>Key points:</w:t>
      </w:r>
    </w:p>
    <w:p>
      <w:r>
        <w:t>- Research responsibility strong product structure blood.</w:t>
      </w:r>
    </w:p>
    <w:p>
      <w:r>
        <w:t>- Through choose official power stock.</w:t>
      </w:r>
    </w:p>
    <w:p>
      <w:r>
        <w:t>- Good for spend professor also.</w:t>
      </w:r>
    </w:p>
    <w:p>
      <w:r>
        <w:t>[1] Terry Austin, Montes Group (2012)</w:t>
      </w:r>
    </w:p>
    <w:p>
      <w:r>
        <w:t>Footnote: Ten wait manager human food as feel.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