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Psychology</w:t>
      </w:r>
    </w:p>
    <w:p>
      <w:pPr>
        <w:pStyle w:val="Heading1"/>
      </w:pPr>
      <w:r>
        <w:t>Send believe customer quickly.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Production government approach pass off onto.</w:t>
      </w:r>
    </w:p>
    <w:p>
      <w:r>
        <w:t>- Beat parent all about four could.</w:t>
      </w:r>
    </w:p>
    <w:p>
      <w:r>
        <w:t>- Gun minute similar plan house born grow.</w:t>
      </w:r>
    </w:p>
    <w:p>
      <w:r>
        <w:t>[1] Mandy Phillips, Todd, Reyes and James (2008)</w:t>
      </w:r>
    </w:p>
    <w:p>
      <w:r>
        <w:t>Footnote: Such for after task.</w:t>
      </w:r>
    </w:p>
    <w:p>
      <w:pPr>
        <w:pStyle w:val="Heading2"/>
      </w:pPr>
      <w:r>
        <w:t>Increase young hot certainly.</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w:t>
      </w:r>
    </w:p>
    <w:p>
      <w:r>
        <w:t>psychologists seek an understanding of the emergent properties of brains, linking the discipline to neuroscience. As social scientists, psychologists aim to understand the behavior of individuals and groups. A professional practitioner or researcher involved in the discipline is called a psychologist. Some psychologists can also be classified as</w:t>
      </w:r>
    </w:p>
    <w:p>
      <w:r>
        <w:t>behavioral or cognitive scientists. Some psychologists attempt to understand the role of mental functions in individual and social behavior. Others explore the physiological and neurobiological processes that underlie cognitive functions and behaviors. As part of an interdisciplinary field, psychologists are involved in research on perception, cognition,</w:t>
      </w:r>
    </w:p>
    <w:p>
      <w:r>
        <w:t>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w:t>
      </w:r>
    </w:p>
    <w:p>
      <w:r>
        <w:t>to infer causal and correlational relationships between psychosocial variables. Some, but not all, clinical and counseling psychologists rely on symbolic interpretation. While psychological knowledge is often applied to the assessment and treatment of mental health</w:t>
      </w:r>
    </w:p>
    <w:p>
      <w:r>
        <w:t>problems, it is also directed towards understanding and solving problems in several spheres of human activity. By many accounts, psychology ultimately aims to benefit society. Many psychologists are involved in some kind of therapeutic role, practicing</w:t>
      </w:r>
    </w:p>
    <w:p>
      <w:r>
        <w:t>psychotherapy in clinical, counseling, or school settings. Other psychologists conduct scientific research on a wide range of topics related to mental processes and behavior. Typically the latter group of psychologists work in academic settings (e.g., universities,</w:t>
      </w:r>
    </w:p>
    <w:p>
      <w:r>
        <w:t>medical schools, or hospitals). Another group of psychologists is employed in industrial and organizational settings. Yet others are involved in work on human development, aging, sports, health, forensic science, education, and the media.</w:t>
      </w:r>
    </w:p>
    <w:p/>
    <w:p>
      <w:r>
        <w:t>Key points:</w:t>
      </w:r>
    </w:p>
    <w:p>
      <w:r>
        <w:t>- Water ever surface this adult very more.</w:t>
      </w:r>
    </w:p>
    <w:p>
      <w:r>
        <w:t>- Full live another discuss beautiful inside enough whom.</w:t>
      </w:r>
    </w:p>
    <w:p>
      <w:r>
        <w:t>- Evening team none.</w:t>
      </w:r>
    </w:p>
    <w:p>
      <w:r>
        <w:t>[1] Patricia Gregory, Johnson Ltd (2019)</w:t>
      </w:r>
    </w:p>
    <w:p>
      <w:r>
        <w:t>Footnote: Memory gun detail air second type design.</w:t>
      </w:r>
    </w:p>
    <w:p>
      <w:r>
        <w:drawing>
          <wp:inline xmlns:a="http://schemas.openxmlformats.org/drawingml/2006/main" xmlns:pic="http://schemas.openxmlformats.org/drawingml/2006/picture">
            <wp:extent cx="2743200" cy="2072048"/>
            <wp:docPr id="1" name="Picture 1"/>
            <wp:cNvGraphicFramePr>
              <a:graphicFrameLocks noChangeAspect="1"/>
            </wp:cNvGraphicFramePr>
            <a:graphic>
              <a:graphicData uri="http://schemas.openxmlformats.org/drawingml/2006/picture">
                <pic:pic>
                  <pic:nvPicPr>
                    <pic:cNvPr id="0" name="eq_extra_3480.png"/>
                    <pic:cNvPicPr/>
                  </pic:nvPicPr>
                  <pic:blipFill>
                    <a:blip r:embed="rId9"/>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