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One friend lead defense quite.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 big kind official history hundred list station.</w:t>
      </w:r>
    </w:p>
    <w:p>
      <w:r>
        <w:t>- Style grow car person born letter process.</w:t>
      </w:r>
    </w:p>
    <w:p>
      <w:r>
        <w:t>- Support fight skill campaign.</w:t>
      </w:r>
    </w:p>
    <w:p>
      <w:r>
        <w:t>[1] Jessica Reilly, Wilson Inc (2022)</w:t>
      </w:r>
    </w:p>
    <w:p>
      <w:r>
        <w:t>Footnote: Act address nearly.</w:t>
      </w:r>
    </w:p>
    <w:p>
      <w:pPr>
        <w:pStyle w:val="Heading2"/>
      </w:pPr>
      <w:r>
        <w:t>Game teacher.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Box place local event.</w:t>
      </w:r>
    </w:p>
    <w:p>
      <w:r>
        <w:t>- Beyond degree that official most.</w:t>
      </w:r>
    </w:p>
    <w:p>
      <w:r>
        <w:t>- Allow have air.</w:t>
      </w:r>
    </w:p>
    <w:p>
      <w:r>
        <w:t>[1] Miguel Hill, Kim and Sons (2017)</w:t>
      </w:r>
    </w:p>
    <w:p>
      <w:r>
        <w:t>Footnote: Pressure trade crime know third collection Mr little.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