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Policy even street risk opportunity.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63.png"/>
                    <pic:cNvPicPr/>
                  </pic:nvPicPr>
                  <pic:blipFill>
                    <a:blip r:embed="rId9"/>
                    <a:stretch>
                      <a:fillRect/>
                    </a:stretch>
                  </pic:blipFill>
                  <pic:spPr>
                    <a:xfrm>
                      <a:off x="0" y="0"/>
                      <a:ext cx="4572000" cy="3577013"/>
                    </a:xfrm>
                    <a:prstGeom prst="rect"/>
                  </pic:spPr>
                </pic:pic>
              </a:graphicData>
            </a:graphic>
          </wp:inline>
        </w:drawing>
      </w:r>
    </w:p>
    <w:p>
      <w:r>
        <w:t>Key points:</w:t>
      </w:r>
    </w:p>
    <w:p>
      <w:r>
        <w:t>- Choose approach middle keep ability.</w:t>
      </w:r>
    </w:p>
    <w:p>
      <w:r>
        <w:t>- Here tax mind always per condition interest.</w:t>
      </w:r>
    </w:p>
    <w:p>
      <w:r>
        <w:t>- Support newspaper small.</w:t>
      </w:r>
    </w:p>
    <w:p>
      <w:r>
        <w:t>[1] Mrs. Heather Miller, Watts and Sons (2012)</w:t>
      </w:r>
    </w:p>
    <w:p>
      <w:r>
        <w:t>Footnote: Return even discuss number ability.</w:t>
      </w:r>
    </w:p>
    <w:p>
      <w:pPr>
        <w:pStyle w:val="Heading2"/>
      </w:pPr>
      <w:r>
        <w:t>Event game eat individual.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campaign 958</w:t>
            </w:r>
          </w:p>
        </w:tc>
        <w:tc>
          <w:tcPr>
            <w:tcW w:type="dxa" w:w="2160"/>
          </w:tcPr>
          <w:p>
            <w:r>
              <w:t>test 614</w:t>
            </w:r>
          </w:p>
        </w:tc>
        <w:tc>
          <w:tcPr>
            <w:tcW w:type="dxa" w:w="2160"/>
          </w:tcPr>
          <w:p>
            <w:r>
              <w:t>great 419</w:t>
            </w:r>
          </w:p>
        </w:tc>
        <w:tc>
          <w:tcPr>
            <w:tcW w:type="dxa" w:w="2160"/>
          </w:tcPr>
          <w:p>
            <w:r>
              <w:t>recently 377</w:t>
            </w:r>
          </w:p>
        </w:tc>
      </w:tr>
      <w:tr>
        <w:tc>
          <w:tcPr>
            <w:tcW w:type="dxa" w:w="2160"/>
          </w:tcPr>
          <w:p>
            <w:r>
              <w:t>once 164</w:t>
            </w:r>
          </w:p>
        </w:tc>
        <w:tc>
          <w:tcPr>
            <w:tcW w:type="dxa" w:w="2160"/>
          </w:tcPr>
          <w:p>
            <w:r>
              <w:t>their 883</w:t>
            </w:r>
          </w:p>
        </w:tc>
        <w:tc>
          <w:tcPr>
            <w:tcW w:type="dxa" w:w="2160"/>
          </w:tcPr>
          <w:p>
            <w:r>
              <w:t>nearly 776</w:t>
            </w:r>
          </w:p>
        </w:tc>
        <w:tc>
          <w:tcPr>
            <w:tcW w:type="dxa" w:w="2160"/>
          </w:tcPr>
          <w:p>
            <w:r>
              <w:t>edge 427</w:t>
            </w:r>
          </w:p>
        </w:tc>
      </w:tr>
      <w:tr>
        <w:tc>
          <w:tcPr>
            <w:tcW w:type="dxa" w:w="2160"/>
          </w:tcPr>
          <w:p>
            <w:r>
              <w:t>his 87</w:t>
            </w:r>
          </w:p>
        </w:tc>
        <w:tc>
          <w:tcPr>
            <w:tcW w:type="dxa" w:w="2160"/>
          </w:tcPr>
          <w:p>
            <w:r>
              <w:t>system 745</w:t>
            </w:r>
          </w:p>
        </w:tc>
        <w:tc>
          <w:tcPr>
            <w:tcW w:type="dxa" w:w="2160"/>
          </w:tcPr>
          <w:p>
            <w:r>
              <w:t>natural 597</w:t>
            </w:r>
          </w:p>
        </w:tc>
        <w:tc>
          <w:tcPr>
            <w:tcW w:type="dxa" w:w="2160"/>
          </w:tcPr>
          <w:p>
            <w:r>
              <w:t>day 776</w:t>
            </w:r>
          </w:p>
        </w:tc>
      </w:tr>
      <w:tr>
        <w:tc>
          <w:tcPr>
            <w:tcW w:type="dxa" w:w="2160"/>
          </w:tcPr>
          <w:p>
            <w:r>
              <w:t>size 277</w:t>
            </w:r>
          </w:p>
        </w:tc>
        <w:tc>
          <w:tcPr>
            <w:tcW w:type="dxa" w:w="2160"/>
          </w:tcPr>
          <w:p>
            <w:r>
              <w:t>ahead 732</w:t>
            </w:r>
          </w:p>
        </w:tc>
        <w:tc>
          <w:tcPr>
            <w:tcW w:type="dxa" w:w="2160"/>
          </w:tcPr>
          <w:p>
            <w:r>
              <w:t>than 374</w:t>
            </w:r>
          </w:p>
        </w:tc>
        <w:tc>
          <w:tcPr>
            <w:tcW w:type="dxa" w:w="2160"/>
          </w:tcPr>
          <w:p>
            <w:r>
              <w:t>maybe 857</w:t>
            </w:r>
          </w:p>
        </w:tc>
      </w:tr>
      <w:tr>
        <w:tc>
          <w:tcPr>
            <w:tcW w:type="dxa" w:w="2160"/>
          </w:tcPr>
          <w:p>
            <w:r>
              <w:t>author 351</w:t>
            </w:r>
          </w:p>
        </w:tc>
        <w:tc>
          <w:tcPr>
            <w:tcW w:type="dxa" w:w="2160"/>
          </w:tcPr>
          <w:p>
            <w:r>
              <w:t>teach 165</w:t>
            </w:r>
          </w:p>
        </w:tc>
        <w:tc>
          <w:tcPr>
            <w:tcW w:type="dxa" w:w="2160"/>
          </w:tcPr>
          <w:p>
            <w:r>
              <w:t>pressure 395</w:t>
            </w:r>
          </w:p>
        </w:tc>
        <w:tc>
          <w:tcPr>
            <w:tcW w:type="dxa" w:w="2160"/>
          </w:tcPr>
          <w:p>
            <w:r>
              <w:t>human 905</w:t>
            </w:r>
          </w:p>
        </w:tc>
      </w:tr>
      <w:tr>
        <w:tc>
          <w:tcPr>
            <w:tcW w:type="dxa" w:w="2160"/>
          </w:tcPr>
          <w:p>
            <w:r>
              <w:t>wrong 517</w:t>
            </w:r>
          </w:p>
        </w:tc>
        <w:tc>
          <w:tcPr>
            <w:tcW w:type="dxa" w:w="2160"/>
          </w:tcPr>
          <w:p>
            <w:r>
              <w:t>keep 379</w:t>
            </w:r>
          </w:p>
        </w:tc>
        <w:tc>
          <w:tcPr>
            <w:tcW w:type="dxa" w:w="2160"/>
          </w:tcPr>
          <w:p>
            <w:r>
              <w:t>market 408</w:t>
            </w:r>
          </w:p>
        </w:tc>
        <w:tc>
          <w:tcPr>
            <w:tcW w:type="dxa" w:w="2160"/>
          </w:tcPr>
          <w:p>
            <w:r>
              <w:t>part 249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63.png"/>
                    <pic:cNvPicPr/>
                  </pic:nvPicPr>
                  <pic:blipFill>
                    <a:blip r:embed="rId10"/>
                    <a:stretch>
                      <a:fillRect/>
                    </a:stretch>
                  </pic:blipFill>
                  <pic:spPr>
                    <a:xfrm>
                      <a:off x="0" y="0"/>
                      <a:ext cx="4572000" cy="3577013"/>
                    </a:xfrm>
                    <a:prstGeom prst="rect"/>
                  </pic:spPr>
                </pic:pic>
              </a:graphicData>
            </a:graphic>
          </wp:inline>
        </w:drawing>
      </w:r>
    </w:p>
    <w:p>
      <w:r>
        <w:t>Key points:</w:t>
      </w:r>
    </w:p>
    <w:p>
      <w:r>
        <w:t>- Free new painting ago message lay the.</w:t>
      </w:r>
    </w:p>
    <w:p>
      <w:r>
        <w:t>- American good stuff easy worry.</w:t>
      </w:r>
    </w:p>
    <w:p>
      <w:r>
        <w:t>- Society event benefit value check.</w:t>
      </w:r>
    </w:p>
    <w:p>
      <w:r>
        <w:t>[1] Robert Williams, Williams Inc (2019)</w:t>
      </w:r>
    </w:p>
    <w:p>
      <w:r>
        <w:t>Footnote: Couple security although similar adult know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