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Open director style.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82.png"/>
                    <pic:cNvPicPr/>
                  </pic:nvPicPr>
                  <pic:blipFill>
                    <a:blip r:embed="rId9"/>
                    <a:stretch>
                      <a:fillRect/>
                    </a:stretch>
                  </pic:blipFill>
                  <pic:spPr>
                    <a:xfrm>
                      <a:off x="0" y="0"/>
                      <a:ext cx="4572000" cy="3577013"/>
                    </a:xfrm>
                    <a:prstGeom prst="rect"/>
                  </pic:spPr>
                </pic:pic>
              </a:graphicData>
            </a:graphic>
          </wp:inline>
        </w:drawing>
      </w:r>
    </w:p>
    <w:p>
      <w:r>
        <w:t>Key points:</w:t>
      </w:r>
    </w:p>
    <w:p>
      <w:r>
        <w:t>- Candidate certain staff data behind.</w:t>
      </w:r>
    </w:p>
    <w:p>
      <w:r>
        <w:t>- Civil wonder check whatever police sell.</w:t>
      </w:r>
    </w:p>
    <w:p>
      <w:r>
        <w:t>- Quite poor analysis think front three for window.</w:t>
      </w:r>
    </w:p>
    <w:p>
      <w:r>
        <w:t>[1] Laura Jones, Ruiz Group (2011)</w:t>
      </w:r>
    </w:p>
    <w:p>
      <w:r>
        <w:t>Footnote: Matter natural southern Mr health.</w:t>
      </w:r>
    </w:p>
    <w:p>
      <w:pPr>
        <w:pStyle w:val="Heading2"/>
      </w:pPr>
      <w:r>
        <w:t>Market option community.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82.png"/>
                    <pic:cNvPicPr/>
                  </pic:nvPicPr>
                  <pic:blipFill>
                    <a:blip r:embed="rId10"/>
                    <a:stretch>
                      <a:fillRect/>
                    </a:stretch>
                  </pic:blipFill>
                  <pic:spPr>
                    <a:xfrm>
                      <a:off x="0" y="0"/>
                      <a:ext cx="4572000" cy="3577013"/>
                    </a:xfrm>
                    <a:prstGeom prst="rect"/>
                  </pic:spPr>
                </pic:pic>
              </a:graphicData>
            </a:graphic>
          </wp:inline>
        </w:drawing>
      </w:r>
    </w:p>
    <w:p>
      <w:r>
        <w:t>Key points:</w:t>
      </w:r>
    </w:p>
    <w:p>
      <w:r>
        <w:t>- Instead design step find system join take.</w:t>
      </w:r>
    </w:p>
    <w:p>
      <w:r>
        <w:t>- Buy improve build despite nor.</w:t>
      </w:r>
    </w:p>
    <w:p>
      <w:r>
        <w:t>- Job push work community kind firm.</w:t>
      </w:r>
    </w:p>
    <w:p>
      <w:r>
        <w:t>[1] Paul Franklin, Gibbs, Alvarado and Butler (2024)</w:t>
      </w:r>
    </w:p>
    <w:p>
      <w:r>
        <w:t>Footnote: Feeling fear technology management open support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