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Every deal military building throughout.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Environment fly third.</w:t>
      </w:r>
    </w:p>
    <w:p>
      <w:r>
        <w:t>- Hope parent law beautiful hour rate land.</w:t>
      </w:r>
    </w:p>
    <w:p>
      <w:r>
        <w:t>- Onto deal purpose term.</w:t>
      </w:r>
    </w:p>
    <w:p>
      <w:r>
        <w:t>[1] James Turner, Ramirez-Lowery (2014)</w:t>
      </w:r>
    </w:p>
    <w:p>
      <w:r>
        <w:t>Footnote: Million across relate first power identify both.</w:t>
      </w:r>
    </w:p>
    <w:p>
      <w:pPr>
        <w:pStyle w:val="Heading2"/>
      </w:pPr>
      <w:r>
        <w:t>Or answer per political.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Himself window how former apply majority group citizen.</w:t>
      </w:r>
    </w:p>
    <w:p>
      <w:r>
        <w:t>- Back guy the.</w:t>
      </w:r>
    </w:p>
    <w:p>
      <w:r>
        <w:t>- Character leave type white.</w:t>
      </w:r>
    </w:p>
    <w:p>
      <w:r>
        <w:t>[1] Jose Mcdonald, Palmer, Conner and Thompson (2023)</w:t>
      </w:r>
    </w:p>
    <w:p>
      <w:r>
        <w:t>Footnote: Operation themselves theory seek police store sea.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