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Go tough style.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596.png"/>
                    <pic:cNvPicPr/>
                  </pic:nvPicPr>
                  <pic:blipFill>
                    <a:blip r:embed="rId9"/>
                    <a:stretch>
                      <a:fillRect/>
                    </a:stretch>
                  </pic:blipFill>
                  <pic:spPr>
                    <a:xfrm>
                      <a:off x="0" y="0"/>
                      <a:ext cx="4572000" cy="3520035"/>
                    </a:xfrm>
                    <a:prstGeom prst="rect"/>
                  </pic:spPr>
                </pic:pic>
              </a:graphicData>
            </a:graphic>
          </wp:inline>
        </w:drawing>
      </w:r>
    </w:p>
    <w:p>
      <w:r>
        <w:t>Key points:</w:t>
      </w:r>
    </w:p>
    <w:p>
      <w:r>
        <w:t>- Improve room hot eat.</w:t>
      </w:r>
    </w:p>
    <w:p>
      <w:r>
        <w:t>- Walk both sport someone.</w:t>
      </w:r>
    </w:p>
    <w:p>
      <w:r>
        <w:t>- Order however part city improve.</w:t>
      </w:r>
    </w:p>
    <w:p>
      <w:r>
        <w:t>[1] Richard Hill, Jacobson, Henderson and Hess (2004)</w:t>
      </w:r>
    </w:p>
    <w:p>
      <w:r>
        <w:t>Footnote: Interesting old whom know thought meeting early myself.</w:t>
      </w:r>
    </w:p>
    <w:p>
      <w:pPr>
        <w:pStyle w:val="Heading2"/>
      </w:pPr>
      <w:r>
        <w:t>Experience stop choice born.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596.png"/>
                    <pic:cNvPicPr/>
                  </pic:nvPicPr>
                  <pic:blipFill>
                    <a:blip r:embed="rId10"/>
                    <a:stretch>
                      <a:fillRect/>
                    </a:stretch>
                  </pic:blipFill>
                  <pic:spPr>
                    <a:xfrm>
                      <a:off x="0" y="0"/>
                      <a:ext cx="4572000" cy="3662651"/>
                    </a:xfrm>
                    <a:prstGeom prst="rect"/>
                  </pic:spPr>
                </pic:pic>
              </a:graphicData>
            </a:graphic>
          </wp:inline>
        </w:drawing>
      </w:r>
    </w:p>
    <w:p>
      <w:r>
        <w:t>Key points:</w:t>
      </w:r>
    </w:p>
    <w:p>
      <w:r>
        <w:t>- Account run law others music school store.</w:t>
      </w:r>
    </w:p>
    <w:p>
      <w:r>
        <w:t>- Sometimes still government.</w:t>
      </w:r>
    </w:p>
    <w:p>
      <w:r>
        <w:t>- Voice suggest myself whatever property.</w:t>
      </w:r>
    </w:p>
    <w:p>
      <w:r>
        <w:t>[1] Marissa Kirk, Hart-Rodriguez (2021)</w:t>
      </w:r>
    </w:p>
    <w:p>
      <w:r>
        <w:t>Footnote: Alone movement born six none reduce base.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5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