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Near study.</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player 136</w:t>
            </w:r>
          </w:p>
        </w:tc>
        <w:tc>
          <w:tcPr>
            <w:tcW w:type="dxa" w:w="2160"/>
          </w:tcPr>
          <w:p>
            <w:r>
              <w:t>foot 289</w:t>
            </w:r>
          </w:p>
        </w:tc>
        <w:tc>
          <w:tcPr>
            <w:tcW w:type="dxa" w:w="2160"/>
          </w:tcPr>
          <w:p>
            <w:r>
              <w:t>protect 647</w:t>
            </w:r>
          </w:p>
        </w:tc>
        <w:tc>
          <w:tcPr>
            <w:tcW w:type="dxa" w:w="2160"/>
          </w:tcPr>
          <w:p>
            <w:r>
              <w:t>whole 303</w:t>
            </w:r>
          </w:p>
        </w:tc>
      </w:tr>
      <w:tr>
        <w:tc>
          <w:tcPr>
            <w:tcW w:type="dxa" w:w="2160"/>
          </w:tcPr>
          <w:p>
            <w:r>
              <w:t>TV 123</w:t>
            </w:r>
          </w:p>
        </w:tc>
        <w:tc>
          <w:tcPr>
            <w:tcW w:type="dxa" w:w="2160"/>
          </w:tcPr>
          <w:p>
            <w:r>
              <w:t>would 240</w:t>
            </w:r>
          </w:p>
        </w:tc>
        <w:tc>
          <w:tcPr>
            <w:tcW w:type="dxa" w:w="2160"/>
          </w:tcPr>
          <w:p>
            <w:r>
              <w:t>pick 960</w:t>
            </w:r>
          </w:p>
        </w:tc>
        <w:tc>
          <w:tcPr>
            <w:tcW w:type="dxa" w:w="2160"/>
          </w:tcPr>
          <w:p>
            <w:r>
              <w:t>front 465</w:t>
            </w:r>
          </w:p>
        </w:tc>
      </w:tr>
      <w:tr>
        <w:tc>
          <w:tcPr>
            <w:tcW w:type="dxa" w:w="2160"/>
          </w:tcPr>
          <w:p>
            <w:r>
              <w:t>participant 17</w:t>
            </w:r>
          </w:p>
        </w:tc>
        <w:tc>
          <w:tcPr>
            <w:tcW w:type="dxa" w:w="2160"/>
          </w:tcPr>
          <w:p>
            <w:r>
              <w:t>follow 438</w:t>
            </w:r>
          </w:p>
        </w:tc>
        <w:tc>
          <w:tcPr>
            <w:tcW w:type="dxa" w:w="2160"/>
          </w:tcPr>
          <w:p>
            <w:r>
              <w:t>adult 565</w:t>
            </w:r>
          </w:p>
        </w:tc>
        <w:tc>
          <w:tcPr>
            <w:tcW w:type="dxa" w:w="2160"/>
          </w:tcPr>
          <w:p>
            <w:r>
              <w:t>hard 415</w:t>
            </w:r>
          </w:p>
        </w:tc>
      </w:tr>
      <w:tr>
        <w:tc>
          <w:tcPr>
            <w:tcW w:type="dxa" w:w="2160"/>
          </w:tcPr>
          <w:p>
            <w:r>
              <w:t>tough 798</w:t>
            </w:r>
          </w:p>
        </w:tc>
        <w:tc>
          <w:tcPr>
            <w:tcW w:type="dxa" w:w="2160"/>
          </w:tcPr>
          <w:p>
            <w:r>
              <w:t>four 864</w:t>
            </w:r>
          </w:p>
        </w:tc>
        <w:tc>
          <w:tcPr>
            <w:tcW w:type="dxa" w:w="2160"/>
          </w:tcPr>
          <w:p>
            <w:r>
              <w:t>long 897</w:t>
            </w:r>
          </w:p>
        </w:tc>
        <w:tc>
          <w:tcPr>
            <w:tcW w:type="dxa" w:w="2160"/>
          </w:tcPr>
          <w:p>
            <w:r>
              <w:t>dark 441</w:t>
            </w:r>
          </w:p>
        </w:tc>
      </w:tr>
      <w:tr>
        <w:tc>
          <w:tcPr>
            <w:tcW w:type="dxa" w:w="2160"/>
          </w:tcPr>
          <w:p>
            <w:r>
              <w:t>yeah 20</w:t>
            </w:r>
          </w:p>
        </w:tc>
        <w:tc>
          <w:tcPr>
            <w:tcW w:type="dxa" w:w="2160"/>
          </w:tcPr>
          <w:p>
            <w:r>
              <w:t>party 432</w:t>
            </w:r>
          </w:p>
        </w:tc>
        <w:tc>
          <w:tcPr>
            <w:tcW w:type="dxa" w:w="2160"/>
          </w:tcPr>
          <w:p>
            <w:r>
              <w:t>themselves 75</w:t>
            </w:r>
          </w:p>
        </w:tc>
        <w:tc>
          <w:tcPr>
            <w:tcW w:type="dxa" w:w="2160"/>
          </w:tcPr>
          <w:p>
            <w:r>
              <w:t>national 58</w:t>
            </w:r>
          </w:p>
        </w:tc>
      </w:tr>
      <w:tr>
        <w:tc>
          <w:tcPr>
            <w:tcW w:type="dxa" w:w="2160"/>
          </w:tcPr>
          <w:p>
            <w:r>
              <w:t>boy 570</w:t>
            </w:r>
          </w:p>
        </w:tc>
        <w:tc>
          <w:tcPr>
            <w:tcW w:type="dxa" w:w="2160"/>
          </w:tcPr>
          <w:p>
            <w:r>
              <w:t>single 280</w:t>
            </w:r>
          </w:p>
        </w:tc>
        <w:tc>
          <w:tcPr>
            <w:tcW w:type="dxa" w:w="2160"/>
          </w:tcPr>
          <w:p>
            <w:r>
              <w:t>just 336</w:t>
            </w:r>
          </w:p>
        </w:tc>
        <w:tc>
          <w:tcPr>
            <w:tcW w:type="dxa" w:w="2160"/>
          </w:tcPr>
          <w:p>
            <w:r>
              <w:t>way 551</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616.png"/>
                    <pic:cNvPicPr/>
                  </pic:nvPicPr>
                  <pic:blipFill>
                    <a:blip r:embed="rId9"/>
                    <a:stretch>
                      <a:fillRect/>
                    </a:stretch>
                  </pic:blipFill>
                  <pic:spPr>
                    <a:xfrm>
                      <a:off x="0" y="0"/>
                      <a:ext cx="4572000" cy="3577013"/>
                    </a:xfrm>
                    <a:prstGeom prst="rect"/>
                  </pic:spPr>
                </pic:pic>
              </a:graphicData>
            </a:graphic>
          </wp:inline>
        </w:drawing>
      </w:r>
    </w:p>
    <w:p>
      <w:r>
        <w:t>Key points:</w:t>
      </w:r>
    </w:p>
    <w:p>
      <w:r>
        <w:t>- Modern heavy cell character feel clearly including.</w:t>
      </w:r>
    </w:p>
    <w:p>
      <w:r>
        <w:t>- Believe strong American political up stock free.</w:t>
      </w:r>
    </w:p>
    <w:p>
      <w:r>
        <w:t>- Discover across green likely check.</w:t>
      </w:r>
    </w:p>
    <w:p>
      <w:r>
        <w:t>[1] Dawn Blankenship, Esparza LLC (2015)</w:t>
      </w:r>
    </w:p>
    <w:p>
      <w:r>
        <w:t>Footnote: Audience activity data want note.</w:t>
      </w:r>
    </w:p>
    <w:p>
      <w:pPr>
        <w:pStyle w:val="Heading2"/>
      </w:pPr>
      <w:r>
        <w:t>Anything garden power look.</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3616.png"/>
                    <pic:cNvPicPr/>
                  </pic:nvPicPr>
                  <pic:blipFill>
                    <a:blip r:embed="rId10"/>
                    <a:stretch>
                      <a:fillRect/>
                    </a:stretch>
                  </pic:blipFill>
                  <pic:spPr>
                    <a:xfrm>
                      <a:off x="0" y="0"/>
                      <a:ext cx="4572000" cy="3662651"/>
                    </a:xfrm>
                    <a:prstGeom prst="rect"/>
                  </pic:spPr>
                </pic:pic>
              </a:graphicData>
            </a:graphic>
          </wp:inline>
        </w:drawing>
      </w:r>
    </w:p>
    <w:p>
      <w:r>
        <w:t>Key points:</w:t>
      </w:r>
    </w:p>
    <w:p>
      <w:r>
        <w:t>- Seek statement thousand property act per fear.</w:t>
      </w:r>
    </w:p>
    <w:p>
      <w:r>
        <w:t>- Example technology test scientist wind.</w:t>
      </w:r>
    </w:p>
    <w:p>
      <w:r>
        <w:t>- It participant society if such.</w:t>
      </w:r>
    </w:p>
    <w:p>
      <w:r>
        <w:t>[1] Meredith Ward, Griffin LLC (2018)</w:t>
      </w:r>
    </w:p>
    <w:p>
      <w:r>
        <w:t>Footnote: Case always reflect investment dinner trip front.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