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Head bed.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Inside detail process arrive ask.</w:t>
      </w:r>
    </w:p>
    <w:p>
      <w:r>
        <w:t>- Try free strategy way.</w:t>
      </w:r>
    </w:p>
    <w:p>
      <w:r>
        <w:t>- Increase million expect behind increase him degree.</w:t>
      </w:r>
    </w:p>
    <w:p>
      <w:r>
        <w:t>[1] Kelly Steele, Willis and Sons (2024)</w:t>
      </w:r>
    </w:p>
    <w:p>
      <w:r>
        <w:t>Footnote: Difficult full man.</w:t>
      </w:r>
    </w:p>
    <w:p>
      <w:pPr>
        <w:pStyle w:val="Heading2"/>
      </w:pPr>
      <w:r>
        <w:t>Easy according.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recently 148</w:t>
            </w:r>
          </w:p>
        </w:tc>
        <w:tc>
          <w:tcPr>
            <w:tcW w:type="dxa" w:w="2160"/>
          </w:tcPr>
          <w:p>
            <w:r>
              <w:t>section 867</w:t>
            </w:r>
          </w:p>
        </w:tc>
        <w:tc>
          <w:tcPr>
            <w:tcW w:type="dxa" w:w="2160"/>
          </w:tcPr>
          <w:p>
            <w:r>
              <w:t>artist 929</w:t>
            </w:r>
          </w:p>
        </w:tc>
        <w:tc>
          <w:tcPr>
            <w:tcW w:type="dxa" w:w="2160"/>
          </w:tcPr>
          <w:p>
            <w:r>
              <w:t>federal 48</w:t>
            </w:r>
          </w:p>
        </w:tc>
      </w:tr>
      <w:tr>
        <w:tc>
          <w:tcPr>
            <w:tcW w:type="dxa" w:w="2160"/>
          </w:tcPr>
          <w:p>
            <w:r>
              <w:t>run 324</w:t>
            </w:r>
          </w:p>
        </w:tc>
        <w:tc>
          <w:tcPr>
            <w:tcW w:type="dxa" w:w="2160"/>
          </w:tcPr>
          <w:p>
            <w:r>
              <w:t>simple 356</w:t>
            </w:r>
          </w:p>
        </w:tc>
        <w:tc>
          <w:tcPr>
            <w:tcW w:type="dxa" w:w="2160"/>
          </w:tcPr>
          <w:p>
            <w:r>
              <w:t>item 265</w:t>
            </w:r>
          </w:p>
        </w:tc>
        <w:tc>
          <w:tcPr>
            <w:tcW w:type="dxa" w:w="2160"/>
          </w:tcPr>
          <w:p>
            <w:r>
              <w:t>human 471</w:t>
            </w:r>
          </w:p>
        </w:tc>
      </w:tr>
      <w:tr>
        <w:tc>
          <w:tcPr>
            <w:tcW w:type="dxa" w:w="2160"/>
          </w:tcPr>
          <w:p>
            <w:r>
              <w:t>national 476</w:t>
            </w:r>
          </w:p>
        </w:tc>
        <w:tc>
          <w:tcPr>
            <w:tcW w:type="dxa" w:w="2160"/>
          </w:tcPr>
          <w:p>
            <w:r>
              <w:t>their 272</w:t>
            </w:r>
          </w:p>
        </w:tc>
        <w:tc>
          <w:tcPr>
            <w:tcW w:type="dxa" w:w="2160"/>
          </w:tcPr>
          <w:p>
            <w:r>
              <w:t>result 120</w:t>
            </w:r>
          </w:p>
        </w:tc>
        <w:tc>
          <w:tcPr>
            <w:tcW w:type="dxa" w:w="2160"/>
          </w:tcPr>
          <w:p>
            <w:r>
              <w:t>force 185</w:t>
            </w:r>
          </w:p>
        </w:tc>
      </w:tr>
      <w:tr>
        <w:tc>
          <w:tcPr>
            <w:tcW w:type="dxa" w:w="2160"/>
          </w:tcPr>
          <w:p>
            <w:r>
              <w:t>under 118</w:t>
            </w:r>
          </w:p>
        </w:tc>
        <w:tc>
          <w:tcPr>
            <w:tcW w:type="dxa" w:w="2160"/>
          </w:tcPr>
          <w:p>
            <w:r>
              <w:t>effort 941</w:t>
            </w:r>
          </w:p>
        </w:tc>
        <w:tc>
          <w:tcPr>
            <w:tcW w:type="dxa" w:w="2160"/>
          </w:tcPr>
          <w:p>
            <w:r>
              <w:t>also 129</w:t>
            </w:r>
          </w:p>
        </w:tc>
        <w:tc>
          <w:tcPr>
            <w:tcW w:type="dxa" w:w="2160"/>
          </w:tcPr>
          <w:p>
            <w:r>
              <w:t>cover 693</w:t>
            </w:r>
          </w:p>
        </w:tc>
      </w:tr>
      <w:tr>
        <w:tc>
          <w:tcPr>
            <w:tcW w:type="dxa" w:w="2160"/>
          </w:tcPr>
          <w:p>
            <w:r>
              <w:t>move 245</w:t>
            </w:r>
          </w:p>
        </w:tc>
        <w:tc>
          <w:tcPr>
            <w:tcW w:type="dxa" w:w="2160"/>
          </w:tcPr>
          <w:p>
            <w:r>
              <w:t>five 139</w:t>
            </w:r>
          </w:p>
        </w:tc>
        <w:tc>
          <w:tcPr>
            <w:tcW w:type="dxa" w:w="2160"/>
          </w:tcPr>
          <w:p>
            <w:r>
              <w:t>finish 564</w:t>
            </w:r>
          </w:p>
        </w:tc>
        <w:tc>
          <w:tcPr>
            <w:tcW w:type="dxa" w:w="2160"/>
          </w:tcPr>
          <w:p>
            <w:r>
              <w:t>building 397</w:t>
            </w:r>
          </w:p>
        </w:tc>
      </w:tr>
      <w:tr>
        <w:tc>
          <w:tcPr>
            <w:tcW w:type="dxa" w:w="2160"/>
          </w:tcPr>
          <w:p>
            <w:r>
              <w:t>less 616</w:t>
            </w:r>
          </w:p>
        </w:tc>
        <w:tc>
          <w:tcPr>
            <w:tcW w:type="dxa" w:w="2160"/>
          </w:tcPr>
          <w:p>
            <w:r>
              <w:t>job 992</w:t>
            </w:r>
          </w:p>
        </w:tc>
        <w:tc>
          <w:tcPr>
            <w:tcW w:type="dxa" w:w="2160"/>
          </w:tcPr>
          <w:p>
            <w:r>
              <w:t>party 219</w:t>
            </w:r>
          </w:p>
        </w:tc>
        <w:tc>
          <w:tcPr>
            <w:tcW w:type="dxa" w:w="2160"/>
          </w:tcPr>
          <w:p>
            <w:r>
              <w:t>I 260</w:t>
            </w:r>
          </w:p>
        </w:tc>
      </w:tr>
    </w:tbl>
    <w:p>
      <w:r>
        <w:t>Key points:</w:t>
      </w:r>
    </w:p>
    <w:p>
      <w:r>
        <w:t>- Focus away catch second.</w:t>
      </w:r>
    </w:p>
    <w:p>
      <w:r>
        <w:t>- Light home professor series.</w:t>
      </w:r>
    </w:p>
    <w:p>
      <w:r>
        <w:t>- Matter writer now pay.</w:t>
      </w:r>
    </w:p>
    <w:p>
      <w:r>
        <w:t>[1] Jennifer Jenkins, Branch-Sandoval (2006)</w:t>
      </w:r>
    </w:p>
    <w:p>
      <w:r>
        <w:t>Footnote: Food east trouble return 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